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33C5F7" w14:textId="77777777" w:rsidR="004862A7" w:rsidRPr="00FE0ADC" w:rsidRDefault="004862A7" w:rsidP="004862A7">
      <w:pPr>
        <w:spacing w:before="120" w:after="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 w:rsidRPr="00FE0ADC">
        <w:rPr>
          <w:rFonts w:ascii="Montserrat Medium" w:hAnsi="Montserrat Medium" w:cs="Arial"/>
          <w:b/>
          <w:caps/>
          <w:sz w:val="24"/>
          <w:szCs w:val="24"/>
        </w:rPr>
        <w:t>Témata pro ústní maturitní zkoušku</w:t>
      </w:r>
    </w:p>
    <w:p w14:paraId="593E5132" w14:textId="77777777" w:rsidR="004862A7" w:rsidRPr="00FE0ADC" w:rsidRDefault="004862A7" w:rsidP="004862A7">
      <w:pPr>
        <w:spacing w:before="120" w:after="0" w:line="240" w:lineRule="auto"/>
        <w:jc w:val="center"/>
        <w:rPr>
          <w:rFonts w:ascii="Montserrat Medium" w:hAnsi="Montserrat Medium" w:cs="Arial"/>
          <w:b/>
          <w:bCs/>
          <w:sz w:val="20"/>
          <w:szCs w:val="20"/>
        </w:rPr>
      </w:pPr>
      <w:r w:rsidRPr="00FE0ADC">
        <w:rPr>
          <w:rFonts w:ascii="Montserrat Medium" w:hAnsi="Montserrat Medium" w:cs="Arial"/>
          <w:b/>
          <w:bCs/>
          <w:sz w:val="20"/>
          <w:szCs w:val="20"/>
        </w:rPr>
        <w:t>Školní rok 202</w:t>
      </w:r>
      <w:r>
        <w:rPr>
          <w:rFonts w:ascii="Montserrat Medium" w:hAnsi="Montserrat Medium" w:cs="Arial"/>
          <w:b/>
          <w:bCs/>
          <w:sz w:val="20"/>
          <w:szCs w:val="20"/>
        </w:rPr>
        <w:t>4</w:t>
      </w:r>
      <w:r w:rsidRPr="00FE0ADC">
        <w:rPr>
          <w:rFonts w:ascii="Montserrat Medium" w:hAnsi="Montserrat Medium" w:cs="Arial"/>
          <w:b/>
          <w:bCs/>
          <w:sz w:val="20"/>
          <w:szCs w:val="20"/>
        </w:rPr>
        <w:t>/202</w:t>
      </w:r>
      <w:r>
        <w:rPr>
          <w:rFonts w:ascii="Montserrat Medium" w:hAnsi="Montserrat Medium" w:cs="Arial"/>
          <w:b/>
          <w:bCs/>
          <w:sz w:val="20"/>
          <w:szCs w:val="20"/>
        </w:rPr>
        <w:t>5</w:t>
      </w:r>
    </w:p>
    <w:p w14:paraId="46BDDB68" w14:textId="77777777" w:rsidR="004862A7" w:rsidRPr="00FE0ADC" w:rsidRDefault="004862A7" w:rsidP="004862A7">
      <w:pPr>
        <w:spacing w:before="120" w:after="0" w:line="240" w:lineRule="auto"/>
        <w:jc w:val="center"/>
        <w:rPr>
          <w:rFonts w:ascii="Montserrat Medium" w:hAnsi="Montserrat Medium" w:cs="Arial"/>
          <w:sz w:val="24"/>
          <w:szCs w:val="24"/>
        </w:rPr>
      </w:pPr>
    </w:p>
    <w:p w14:paraId="7C97025D" w14:textId="77777777" w:rsidR="004862A7" w:rsidRPr="00FE0ADC" w:rsidRDefault="004862A7" w:rsidP="004862A7">
      <w:pPr>
        <w:tabs>
          <w:tab w:val="left" w:pos="2268"/>
          <w:tab w:val="right" w:pos="9072"/>
        </w:tabs>
        <w:spacing w:before="240"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Kód a název oboru:</w:t>
      </w:r>
      <w:r w:rsidRPr="00FE0ADC">
        <w:rPr>
          <w:rFonts w:ascii="Montserrat Medium" w:hAnsi="Montserrat Medium" w:cs="Arial"/>
          <w:sz w:val="24"/>
          <w:szCs w:val="24"/>
        </w:rPr>
        <w:tab/>
        <w:t>63-41-M/01 Ekonomika a podnikání</w:t>
      </w:r>
    </w:p>
    <w:p w14:paraId="4842A4F8" w14:textId="77777777" w:rsidR="004862A7" w:rsidRDefault="004862A7" w:rsidP="004862A7">
      <w:pPr>
        <w:tabs>
          <w:tab w:val="left" w:pos="2268"/>
          <w:tab w:val="right" w:pos="9072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Název:</w:t>
      </w:r>
      <w:r w:rsidRPr="00FE0ADC">
        <w:rPr>
          <w:rFonts w:ascii="Montserrat Medium" w:hAnsi="Montserrat Medium" w:cs="Arial"/>
          <w:sz w:val="24"/>
          <w:szCs w:val="24"/>
        </w:rPr>
        <w:tab/>
      </w:r>
      <w:r>
        <w:rPr>
          <w:rFonts w:ascii="Montserrat Medium" w:hAnsi="Montserrat Medium" w:cs="Arial"/>
          <w:sz w:val="24"/>
          <w:szCs w:val="24"/>
        </w:rPr>
        <w:tab/>
      </w:r>
      <w:r w:rsidRPr="00FE0ADC">
        <w:rPr>
          <w:rFonts w:ascii="Montserrat Medium" w:hAnsi="Montserrat Medium" w:cs="Arial"/>
          <w:sz w:val="24"/>
          <w:szCs w:val="24"/>
        </w:rPr>
        <w:t>Management ve strojírenství</w:t>
      </w:r>
    </w:p>
    <w:p w14:paraId="3FBF893F" w14:textId="77777777" w:rsidR="004862A7" w:rsidRPr="00FE0ADC" w:rsidRDefault="004862A7" w:rsidP="004862A7">
      <w:pPr>
        <w:tabs>
          <w:tab w:val="left" w:pos="2268"/>
          <w:tab w:val="right" w:pos="9072"/>
        </w:tabs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Předmět:</w:t>
      </w:r>
      <w:r w:rsidRPr="00FE0ADC">
        <w:rPr>
          <w:rFonts w:ascii="Montserrat Medium" w:hAnsi="Montserrat Medium" w:cs="Arial"/>
          <w:sz w:val="24"/>
          <w:szCs w:val="24"/>
        </w:rPr>
        <w:tab/>
      </w:r>
      <w:r>
        <w:rPr>
          <w:rFonts w:ascii="Montserrat Medium" w:hAnsi="Montserrat Medium" w:cs="Arial"/>
          <w:sz w:val="24"/>
          <w:szCs w:val="24"/>
        </w:rPr>
        <w:tab/>
      </w:r>
      <w:r w:rsidRPr="00FE0ADC">
        <w:rPr>
          <w:rFonts w:ascii="Montserrat Medium" w:hAnsi="Montserrat Medium" w:cs="Arial"/>
          <w:b/>
          <w:bCs/>
          <w:sz w:val="24"/>
          <w:szCs w:val="24"/>
        </w:rPr>
        <w:t>Teoretická zkouška z ekonomických předmětů</w:t>
      </w:r>
    </w:p>
    <w:p w14:paraId="320116D8" w14:textId="77777777" w:rsidR="004862A7" w:rsidRPr="00FE0ADC" w:rsidRDefault="004862A7" w:rsidP="004862A7">
      <w:pPr>
        <w:tabs>
          <w:tab w:val="right" w:pos="0"/>
        </w:tabs>
        <w:spacing w:after="0" w:line="240" w:lineRule="auto"/>
        <w:rPr>
          <w:rFonts w:ascii="Arial" w:eastAsia="Times New Roman" w:hAnsi="Arial" w:cs="Arial"/>
        </w:rPr>
      </w:pPr>
    </w:p>
    <w:p w14:paraId="6ED637F4" w14:textId="77777777" w:rsidR="004862A7" w:rsidRPr="00FE0ADC" w:rsidRDefault="004862A7" w:rsidP="004862A7">
      <w:pPr>
        <w:tabs>
          <w:tab w:val="left" w:pos="2268"/>
          <w:tab w:val="right" w:pos="9072"/>
        </w:tabs>
        <w:spacing w:after="0" w:line="240" w:lineRule="auto"/>
        <w:rPr>
          <w:rFonts w:ascii="Arial" w:eastAsia="Times New Roman" w:hAnsi="Arial" w:cs="Arial"/>
        </w:rPr>
      </w:pPr>
    </w:p>
    <w:p w14:paraId="2B2D8387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 xml:space="preserve">Dlouhodobý majetek </w:t>
      </w:r>
    </w:p>
    <w:p w14:paraId="0C1B9D80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 xml:space="preserve">Podnik </w:t>
      </w:r>
    </w:p>
    <w:p w14:paraId="1A75E79B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Podnikání, živnostenský zákon, podnikatelský záměr</w:t>
      </w:r>
    </w:p>
    <w:p w14:paraId="3842F050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Finanční hospodaření podniku</w:t>
      </w:r>
    </w:p>
    <w:p w14:paraId="7B0A0014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Národní hospodářství</w:t>
      </w:r>
    </w:p>
    <w:p w14:paraId="49B2095C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Pracovně právní vztahy</w:t>
      </w:r>
    </w:p>
    <w:p w14:paraId="4E1DDF45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Mzdová soustava</w:t>
      </w:r>
    </w:p>
    <w:p w14:paraId="6B0B3387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 xml:space="preserve">Finanční trhy </w:t>
      </w:r>
    </w:p>
    <w:p w14:paraId="27C4BD9A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Zákon o obchodních korporacích</w:t>
      </w:r>
    </w:p>
    <w:p w14:paraId="41AA84A7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Daňová soustava</w:t>
      </w:r>
    </w:p>
    <w:p w14:paraId="45AFCDFD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Oběžný majetek</w:t>
      </w:r>
    </w:p>
    <w:p w14:paraId="047E3C27" w14:textId="77777777" w:rsidR="004862A7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Bankovnictví</w:t>
      </w:r>
    </w:p>
    <w:p w14:paraId="79D66474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>
        <w:rPr>
          <w:rFonts w:ascii="Montserrat Medium" w:hAnsi="Montserrat Medium" w:cs="Arial"/>
          <w:sz w:val="24"/>
          <w:szCs w:val="24"/>
        </w:rPr>
        <w:t>Osobní finance</w:t>
      </w:r>
    </w:p>
    <w:p w14:paraId="30D8B080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Účtování zásob materiálu ve finančním účetnictví způsobem A, B</w:t>
      </w:r>
    </w:p>
    <w:p w14:paraId="03F7E9CF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Účtování zásob zboží ve finančním účetnictví – způsob A, B</w:t>
      </w:r>
    </w:p>
    <w:p w14:paraId="58D14C5E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Pořízení dlouhodobého hmotného majetku nákupem, vlastní činností.</w:t>
      </w:r>
    </w:p>
    <w:p w14:paraId="706B8564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Oceňování dlouhodobého majetku, pořízení dlouhodobého majetku – dar, vklad, účtování leasingu</w:t>
      </w:r>
    </w:p>
    <w:p w14:paraId="67E945F6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Způsoby vyřazení dlouhodobého majetku a účtování jednotlivých způsobů</w:t>
      </w:r>
    </w:p>
    <w:p w14:paraId="7B2DD949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Účetní případy 2. účtové třídy</w:t>
      </w:r>
    </w:p>
    <w:p w14:paraId="28F5CD71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Účetní případy 3. účtové třídy</w:t>
      </w:r>
    </w:p>
    <w:p w14:paraId="78D72EB4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Účetní případy 4. účtové třídy</w:t>
      </w:r>
    </w:p>
    <w:p w14:paraId="7227BA9B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Rozvaha ve finančním účetnictví, účtování na rozvahových účtech, účtová třída 7</w:t>
      </w:r>
    </w:p>
    <w:p w14:paraId="792EB907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Účetnictví – účetní knihy, jejich charakteristika</w:t>
      </w:r>
    </w:p>
    <w:p w14:paraId="107D30F7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Účtování účetních případů v 5. a 6. účtové třídě</w:t>
      </w:r>
    </w:p>
    <w:p w14:paraId="2DCC2B1B" w14:textId="77777777" w:rsidR="004862A7" w:rsidRPr="00FE0ADC" w:rsidRDefault="004862A7" w:rsidP="004862A7">
      <w:pPr>
        <w:pStyle w:val="Odstavecseseznamem"/>
        <w:numPr>
          <w:ilvl w:val="0"/>
          <w:numId w:val="1"/>
        </w:num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FE0ADC">
        <w:rPr>
          <w:rFonts w:ascii="Montserrat Medium" w:hAnsi="Montserrat Medium" w:cs="Arial"/>
          <w:sz w:val="24"/>
          <w:szCs w:val="24"/>
        </w:rPr>
        <w:t>Účtování na výsledkových účtech, sestavení účtu zisku a ztrát</w:t>
      </w:r>
    </w:p>
    <w:p w14:paraId="0C9E6734" w14:textId="77777777" w:rsidR="004862A7" w:rsidRPr="00FE0ADC" w:rsidRDefault="004862A7" w:rsidP="004862A7">
      <w:pPr>
        <w:pStyle w:val="Odstavecseseznamem"/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3E9F8CD" w14:textId="77777777" w:rsidR="004862A7" w:rsidRPr="00892117" w:rsidRDefault="004862A7" w:rsidP="004862A7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1FAB22E" w14:textId="77777777" w:rsidR="004862A7" w:rsidRPr="00FE0ADC" w:rsidRDefault="004862A7" w:rsidP="004862A7">
      <w:pPr>
        <w:pStyle w:val="Odstavecseseznamem"/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79926327" w14:textId="77777777" w:rsidR="004862A7" w:rsidRDefault="004862A7" w:rsidP="004862A7">
      <w:pPr>
        <w:pStyle w:val="Odstavecseseznamem"/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57818F2D" w14:textId="77777777" w:rsidR="00831756" w:rsidRPr="00FE0ADC" w:rsidRDefault="00831756" w:rsidP="004862A7">
      <w:pPr>
        <w:pStyle w:val="Odstavecseseznamem"/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F5DF49B" w14:textId="61B652C8" w:rsidR="004862A7" w:rsidRPr="00831756" w:rsidRDefault="004862A7" w:rsidP="00831756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892117">
        <w:rPr>
          <w:rFonts w:ascii="Montserrat Medium" w:hAnsi="Montserrat Medium" w:cs="Arial"/>
          <w:sz w:val="24"/>
          <w:szCs w:val="24"/>
        </w:rPr>
        <w:t xml:space="preserve">V Ostravě – Vítkovicích dne </w:t>
      </w:r>
      <w:r>
        <w:rPr>
          <w:rFonts w:ascii="Montserrat Medium" w:hAnsi="Montserrat Medium" w:cs="Arial"/>
          <w:sz w:val="24"/>
          <w:szCs w:val="24"/>
        </w:rPr>
        <w:t>2.9.2024</w:t>
      </w:r>
    </w:p>
    <w:sectPr w:rsidR="004862A7" w:rsidRPr="0083175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3AE6B" w14:textId="77777777" w:rsidR="004862A7" w:rsidRDefault="004862A7" w:rsidP="004862A7">
      <w:pPr>
        <w:spacing w:after="0" w:line="240" w:lineRule="auto"/>
      </w:pPr>
      <w:r>
        <w:separator/>
      </w:r>
    </w:p>
  </w:endnote>
  <w:endnote w:type="continuationSeparator" w:id="0">
    <w:p w14:paraId="567771E7" w14:textId="77777777" w:rsidR="004862A7" w:rsidRDefault="004862A7" w:rsidP="0048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ontserrat Medium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E1604" w14:textId="387DAAD2" w:rsidR="004862A7" w:rsidRDefault="004862A7">
    <w:pPr>
      <w:pStyle w:val="Zpat"/>
    </w:pPr>
    <w:r>
      <w:rPr>
        <w:rFonts w:ascii="Arial" w:hAnsi="Arial" w:cs="Arial"/>
        <w:noProof/>
        <w:sz w:val="20"/>
        <w:szCs w:val="20"/>
        <w:lang w:eastAsia="cs-CZ"/>
      </w:rPr>
      <w:drawing>
        <wp:anchor distT="0" distB="0" distL="114300" distR="114300" simplePos="0" relativeHeight="251663360" behindDoc="0" locked="0" layoutInCell="1" allowOverlap="1" wp14:anchorId="480F0717" wp14:editId="1EF400D8">
          <wp:simplePos x="0" y="0"/>
          <wp:positionH relativeFrom="margin">
            <wp:posOffset>4635611</wp:posOffset>
          </wp:positionH>
          <wp:positionV relativeFrom="paragraph">
            <wp:posOffset>-143123</wp:posOffset>
          </wp:positionV>
          <wp:extent cx="1475715" cy="640771"/>
          <wp:effectExtent l="0" t="0" r="0" b="6985"/>
          <wp:wrapNone/>
          <wp:docPr id="14" name="Obrázek 14" descr="Obsah obrázku text, Písmo, bílé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ek 14" descr="Obsah obrázku text, Písmo, bílé, design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CC6B3" w14:textId="77777777" w:rsidR="004862A7" w:rsidRDefault="004862A7" w:rsidP="004862A7">
      <w:pPr>
        <w:spacing w:after="0" w:line="240" w:lineRule="auto"/>
      </w:pPr>
      <w:r>
        <w:separator/>
      </w:r>
    </w:p>
  </w:footnote>
  <w:footnote w:type="continuationSeparator" w:id="0">
    <w:p w14:paraId="6E38AB73" w14:textId="77777777" w:rsidR="004862A7" w:rsidRDefault="004862A7" w:rsidP="00486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C943DA" w14:textId="6C25F1A6" w:rsidR="004862A7" w:rsidRDefault="004862A7">
    <w:pPr>
      <w:pStyle w:val="Zhlav"/>
    </w:pPr>
    <w:r w:rsidRPr="00BD4116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06B46C63" wp14:editId="4D1F70A3">
          <wp:simplePos x="0" y="0"/>
          <wp:positionH relativeFrom="margin">
            <wp:posOffset>4863769</wp:posOffset>
          </wp:positionH>
          <wp:positionV relativeFrom="margin">
            <wp:posOffset>-681410</wp:posOffset>
          </wp:positionV>
          <wp:extent cx="1130300" cy="419100"/>
          <wp:effectExtent l="0" t="0" r="0" b="0"/>
          <wp:wrapSquare wrapText="bothSides"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CF3ECCC" wp14:editId="1CF6973C">
          <wp:simplePos x="0" y="0"/>
          <wp:positionH relativeFrom="margin">
            <wp:posOffset>-580445</wp:posOffset>
          </wp:positionH>
          <wp:positionV relativeFrom="topMargin">
            <wp:align>bottom</wp:align>
          </wp:positionV>
          <wp:extent cx="2045970" cy="692785"/>
          <wp:effectExtent l="0" t="0" r="0" b="0"/>
          <wp:wrapSquare wrapText="bothSides"/>
          <wp:docPr id="37" name="Obrázek 3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97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D235F4"/>
    <w:multiLevelType w:val="hybridMultilevel"/>
    <w:tmpl w:val="E000F2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580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A7"/>
    <w:rsid w:val="001F7A94"/>
    <w:rsid w:val="004862A7"/>
    <w:rsid w:val="00500D3D"/>
    <w:rsid w:val="00831756"/>
    <w:rsid w:val="00B74D81"/>
    <w:rsid w:val="00F0688D"/>
    <w:rsid w:val="00F1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6CC10"/>
  <w15:chartTrackingRefBased/>
  <w15:docId w15:val="{B80B92C4-10E4-49D5-BB8A-CA249800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62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2A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86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62A7"/>
  </w:style>
  <w:style w:type="paragraph" w:styleId="Zpat">
    <w:name w:val="footer"/>
    <w:basedOn w:val="Normln"/>
    <w:link w:val="ZpatChar"/>
    <w:uiPriority w:val="99"/>
    <w:unhideWhenUsed/>
    <w:rsid w:val="00486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6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92c585-10d1-40b6-8f53-b584492cad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3EEB54DE4E9F4CA1825468370325CB" ma:contentTypeVersion="18" ma:contentTypeDescription="Vytvoří nový dokument" ma:contentTypeScope="" ma:versionID="693a822ff781c1c0e6cd8dc222352c33">
  <xsd:schema xmlns:xsd="http://www.w3.org/2001/XMLSchema" xmlns:xs="http://www.w3.org/2001/XMLSchema" xmlns:p="http://schemas.microsoft.com/office/2006/metadata/properties" xmlns:ns3="c1a90337-ee64-4ba9-a6b2-cf47d31b6dbb" xmlns:ns4="5592c585-10d1-40b6-8f53-b584492cad78" targetNamespace="http://schemas.microsoft.com/office/2006/metadata/properties" ma:root="true" ma:fieldsID="67382ec401148a51575fbc5a5119df3b" ns3:_="" ns4:_="">
    <xsd:import namespace="c1a90337-ee64-4ba9-a6b2-cf47d31b6dbb"/>
    <xsd:import namespace="5592c585-10d1-40b6-8f53-b584492cad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90337-ee64-4ba9-a6b2-cf47d31b6d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2c585-10d1-40b6-8f53-b584492ca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C4D822-2986-4882-B205-E61169D6DEB3}">
  <ds:schemaRefs>
    <ds:schemaRef ds:uri="http://purl.org/dc/dcmitype/"/>
    <ds:schemaRef ds:uri="c1a90337-ee64-4ba9-a6b2-cf47d31b6dbb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5592c585-10d1-40b6-8f53-b584492cad78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B5413C5-19DC-4EF6-B1E6-1CA91E0B85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F9F2BF-719D-4AB7-9052-1B62380C0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90337-ee64-4ba9-a6b2-cf47d31b6dbb"/>
    <ds:schemaRef ds:uri="5592c585-10d1-40b6-8f53-b584492ca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1027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Modrovská Andrea</dc:creator>
  <cp:keywords/>
  <dc:description/>
  <cp:lastModifiedBy>Mokrohajský Vladimír</cp:lastModifiedBy>
  <cp:revision>4</cp:revision>
  <dcterms:created xsi:type="dcterms:W3CDTF">2024-09-02T10:37:00Z</dcterms:created>
  <dcterms:modified xsi:type="dcterms:W3CDTF">2024-09-09T08:45:00Z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0x010100683EEB54DE4E9F4CA1825468370325CB</vt:lpwstr>
  </property>
</Properties>
</file>