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66" w:rsidRPr="006D0D9D" w:rsidRDefault="000E5A66" w:rsidP="000E5A66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48325" cy="1304925"/>
            <wp:effectExtent l="19050" t="0" r="9525" b="0"/>
            <wp:docPr id="2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66" w:rsidRPr="006D0D9D" w:rsidRDefault="000E5A66" w:rsidP="000E5A66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>Název školy:      Střední průmyslová škola, Ostrava - Vítkovice,příspěvková organizace</w:t>
      </w:r>
    </w:p>
    <w:p w:rsidR="000E5A66" w:rsidRPr="006D0D9D" w:rsidRDefault="000E5A66" w:rsidP="000E5A66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 xml:space="preserve">Autor: </w:t>
      </w:r>
      <w:r w:rsidRPr="006D0D9D">
        <w:rPr>
          <w:rFonts w:ascii="Arial" w:hAnsi="Arial" w:cs="Arial"/>
          <w:sz w:val="20"/>
          <w:szCs w:val="20"/>
        </w:rPr>
        <w:tab/>
      </w:r>
      <w:r w:rsidRPr="006D0D9D">
        <w:rPr>
          <w:rFonts w:ascii="Arial" w:hAnsi="Arial" w:cs="Arial"/>
          <w:sz w:val="20"/>
          <w:szCs w:val="20"/>
        </w:rPr>
        <w:tab/>
        <w:t xml:space="preserve">Ing. Vlasta Švachová </w:t>
      </w:r>
    </w:p>
    <w:p w:rsidR="000E5A66" w:rsidRPr="006D0D9D" w:rsidRDefault="000E5A66" w:rsidP="000E5A66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A84C43">
        <w:rPr>
          <w:rFonts w:ascii="Arial" w:hAnsi="Arial" w:cs="Arial"/>
          <w:sz w:val="20"/>
          <w:szCs w:val="20"/>
        </w:rPr>
        <w:t>6</w:t>
      </w:r>
      <w:r w:rsidRPr="006D0D9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</w:t>
      </w:r>
      <w:r w:rsidRPr="006D0D9D">
        <w:rPr>
          <w:rFonts w:ascii="Arial" w:hAnsi="Arial" w:cs="Arial"/>
          <w:sz w:val="20"/>
          <w:szCs w:val="20"/>
        </w:rPr>
        <w:t>. 2012</w:t>
      </w:r>
    </w:p>
    <w:p w:rsidR="000E5A66" w:rsidRPr="006D0D9D" w:rsidRDefault="000E5A66" w:rsidP="000E5A66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 xml:space="preserve">Název: </w:t>
      </w:r>
      <w:r w:rsidRPr="006D0D9D">
        <w:rPr>
          <w:rFonts w:ascii="Arial" w:hAnsi="Arial" w:cs="Arial"/>
          <w:sz w:val="20"/>
          <w:szCs w:val="20"/>
        </w:rPr>
        <w:tab/>
      </w:r>
      <w:r w:rsidRPr="006D0D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VY_32_INOVACE_9.3.9</w:t>
      </w:r>
    </w:p>
    <w:p w:rsidR="000E5A66" w:rsidRPr="006D0D9D" w:rsidRDefault="000E5A66" w:rsidP="000E5A66">
      <w:pPr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 xml:space="preserve">Číslo projektu: </w:t>
      </w:r>
      <w:r w:rsidRPr="006D0D9D">
        <w:rPr>
          <w:rFonts w:ascii="Arial" w:hAnsi="Arial" w:cs="Arial"/>
          <w:sz w:val="20"/>
          <w:szCs w:val="20"/>
        </w:rPr>
        <w:tab/>
        <w:t>CZ.1.07/1.5.00/34.0125</w:t>
      </w:r>
    </w:p>
    <w:p w:rsidR="000E5A66" w:rsidRPr="006D0D9D" w:rsidRDefault="000E5A66" w:rsidP="000E5A66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Téma: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21DD">
        <w:rPr>
          <w:rFonts w:ascii="Arial" w:hAnsi="Arial" w:cs="Arial"/>
          <w:b/>
          <w:sz w:val="20"/>
          <w:szCs w:val="20"/>
        </w:rPr>
        <w:t>Společnost s ručením omezeným – pracovní list</w:t>
      </w:r>
    </w:p>
    <w:p w:rsidR="000E5A66" w:rsidRDefault="000E5A66" w:rsidP="000E5A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0D9D">
        <w:rPr>
          <w:rFonts w:ascii="Arial" w:hAnsi="Arial" w:cs="Arial"/>
          <w:sz w:val="20"/>
          <w:szCs w:val="20"/>
        </w:rPr>
        <w:t xml:space="preserve">Anotace:            Pracovní list slouží k pochopení </w:t>
      </w:r>
      <w:r>
        <w:rPr>
          <w:rFonts w:ascii="Arial" w:hAnsi="Arial" w:cs="Arial"/>
          <w:sz w:val="20"/>
          <w:szCs w:val="20"/>
        </w:rPr>
        <w:t>podstaty kapitálové společnosti – s.r.o.</w:t>
      </w:r>
    </w:p>
    <w:p w:rsidR="000E5A66" w:rsidRDefault="000E5A66" w:rsidP="000E5A6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6D0D9D">
        <w:rPr>
          <w:rFonts w:ascii="Arial" w:hAnsi="Arial" w:cs="Arial"/>
          <w:sz w:val="20"/>
          <w:szCs w:val="20"/>
        </w:rPr>
        <w:t>Žáci s interaktivně, ústně i písemně procvičují dané učivo.</w:t>
      </w:r>
    </w:p>
    <w:p w:rsidR="000E5A66" w:rsidRDefault="000E5A66" w:rsidP="000E5A6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E5A66" w:rsidRPr="005E393B" w:rsidRDefault="000E5A66" w:rsidP="000E5A6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E393B">
        <w:rPr>
          <w:rFonts w:ascii="Arial" w:hAnsi="Arial" w:cs="Arial"/>
          <w:b/>
          <w:sz w:val="20"/>
          <w:szCs w:val="20"/>
        </w:rPr>
        <w:t>Charakteristika společnosti s ručením omezeným</w:t>
      </w:r>
    </w:p>
    <w:p w:rsidR="000E5A66" w:rsidRPr="005E393B" w:rsidRDefault="000E5A66" w:rsidP="000E5A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5A66" w:rsidRPr="005E393B" w:rsidRDefault="000E5A66" w:rsidP="000E5A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93B">
        <w:rPr>
          <w:rFonts w:ascii="Arial" w:hAnsi="Arial" w:cs="Arial"/>
          <w:sz w:val="20"/>
          <w:szCs w:val="20"/>
        </w:rPr>
        <w:t xml:space="preserve">Předmětem činnosti je podnikání. Zakladatelským dokumentem je společenská smlouva ve formě notářského zápisu. Je nutno vytvořit rezervní fond ze zisku ve výši min. 10%. Společnost s ručením omezeným lze založit i </w:t>
      </w:r>
      <w:r w:rsidRPr="005E393B">
        <w:rPr>
          <w:rStyle w:val="Siln"/>
          <w:rFonts w:ascii="Arial" w:hAnsi="Arial" w:cs="Arial"/>
          <w:sz w:val="20"/>
          <w:szCs w:val="20"/>
        </w:rPr>
        <w:t>jediným zakladatelem</w:t>
      </w:r>
      <w:r w:rsidRPr="005E393B">
        <w:rPr>
          <w:rFonts w:ascii="Arial" w:hAnsi="Arial" w:cs="Arial"/>
          <w:sz w:val="20"/>
          <w:szCs w:val="20"/>
        </w:rPr>
        <w:t xml:space="preserve">, který sepisuje </w:t>
      </w:r>
      <w:r w:rsidRPr="005E393B">
        <w:rPr>
          <w:rStyle w:val="Siln"/>
          <w:rFonts w:ascii="Arial" w:hAnsi="Arial" w:cs="Arial"/>
          <w:sz w:val="20"/>
          <w:szCs w:val="20"/>
        </w:rPr>
        <w:t>zakladatelskou listinu</w:t>
      </w:r>
      <w:r w:rsidRPr="005E393B">
        <w:rPr>
          <w:rFonts w:ascii="Arial" w:hAnsi="Arial" w:cs="Arial"/>
          <w:sz w:val="20"/>
          <w:szCs w:val="20"/>
        </w:rPr>
        <w:t>. Jediným zakladatelem může být jak fyzická, tak i právnická osoba.</w:t>
      </w:r>
    </w:p>
    <w:p w:rsidR="000E5A66" w:rsidRPr="005E393B" w:rsidRDefault="000E5A66" w:rsidP="000E5A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93B">
        <w:rPr>
          <w:rFonts w:ascii="Arial" w:hAnsi="Arial" w:cs="Arial"/>
          <w:sz w:val="20"/>
          <w:szCs w:val="20"/>
        </w:rPr>
        <w:t>V případě, že je s.r.o. založena za účelem podnikání musí jednatelé s.r.o. požádat o vydání živnostenského nebo jiného podnikatelského oprávnění. Ode dne doručení průkazu podnikatelského oprávnění plyne 90 denní lhůta k podání návrhu na zápis do obchodního rejstříku.</w:t>
      </w:r>
    </w:p>
    <w:p w:rsidR="000E5A66" w:rsidRPr="005E393B" w:rsidRDefault="000E5A66" w:rsidP="000E5A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E5A66" w:rsidRPr="005E393B" w:rsidRDefault="000E5A66" w:rsidP="000E5A6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E393B">
        <w:rPr>
          <w:rFonts w:ascii="Arial" w:hAnsi="Arial" w:cs="Arial"/>
          <w:sz w:val="20"/>
          <w:szCs w:val="20"/>
        </w:rPr>
        <w:t>maximální počet společníků je 50</w:t>
      </w:r>
      <w:r>
        <w:rPr>
          <w:rFonts w:ascii="Arial" w:hAnsi="Arial" w:cs="Arial"/>
          <w:sz w:val="20"/>
          <w:szCs w:val="20"/>
        </w:rPr>
        <w:t>,</w:t>
      </w:r>
    </w:p>
    <w:p w:rsidR="000E5A66" w:rsidRPr="00532D5B" w:rsidRDefault="000E5A66" w:rsidP="000E5A66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5E393B">
        <w:rPr>
          <w:rFonts w:ascii="Arial" w:hAnsi="Arial" w:cs="Arial"/>
          <w:sz w:val="20"/>
          <w:szCs w:val="20"/>
        </w:rPr>
        <w:t>povinný vklad Kč 200 000,- (hodnota vkladu společníka musí být min dálně Kč 20 000</w:t>
      </w:r>
      <w:r w:rsidRPr="00532D5B">
        <w:rPr>
          <w:rFonts w:ascii="Arial" w:hAnsi="Arial" w:cs="Arial"/>
          <w:sz w:val="20"/>
          <w:szCs w:val="20"/>
        </w:rPr>
        <w:t>,-), min. výše vkladu společníka 20 000 Kč</w:t>
      </w:r>
      <w:r>
        <w:rPr>
          <w:rFonts w:ascii="Arial" w:hAnsi="Arial" w:cs="Arial"/>
          <w:sz w:val="20"/>
          <w:szCs w:val="20"/>
        </w:rPr>
        <w:t>, c</w:t>
      </w:r>
      <w:r w:rsidRPr="00532D5B">
        <w:rPr>
          <w:rFonts w:ascii="Arial" w:hAnsi="Arial" w:cs="Arial"/>
          <w:sz w:val="20"/>
          <w:szCs w:val="20"/>
        </w:rPr>
        <w:t>elková výše vkladů = základní kapitál</w:t>
      </w:r>
      <w:r>
        <w:rPr>
          <w:rFonts w:ascii="Arial" w:hAnsi="Arial" w:cs="Arial"/>
          <w:sz w:val="20"/>
          <w:szCs w:val="20"/>
        </w:rPr>
        <w:t>, n</w:t>
      </w:r>
      <w:r w:rsidRPr="00532D5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tvorbě základního kapitálu se</w:t>
      </w:r>
      <w:r w:rsidRPr="00532D5B">
        <w:rPr>
          <w:rFonts w:ascii="Arial" w:hAnsi="Arial" w:cs="Arial"/>
          <w:sz w:val="20"/>
          <w:szCs w:val="20"/>
        </w:rPr>
        <w:t xml:space="preserve"> podílí každý společník jedním vkladem, který je dělitelný tisíci</w:t>
      </w:r>
      <w:r>
        <w:rPr>
          <w:rFonts w:ascii="Arial" w:hAnsi="Arial" w:cs="Arial"/>
          <w:sz w:val="20"/>
          <w:szCs w:val="20"/>
        </w:rPr>
        <w:t>,</w:t>
      </w:r>
    </w:p>
    <w:p w:rsidR="000E5A66" w:rsidRPr="00532D5B" w:rsidRDefault="000E5A66" w:rsidP="000E5A66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532D5B">
        <w:rPr>
          <w:rFonts w:ascii="Arial" w:hAnsi="Arial" w:cs="Arial"/>
          <w:sz w:val="20"/>
          <w:szCs w:val="20"/>
        </w:rPr>
        <w:t>společníci ručí jen do výše svého nesplaceného vkladu, společnost ručí celým svým majetkem,</w:t>
      </w:r>
    </w:p>
    <w:p w:rsidR="000E5A66" w:rsidRPr="005E393B" w:rsidRDefault="000E5A66" w:rsidP="000E5A66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5E393B">
        <w:rPr>
          <w:rFonts w:ascii="Arial" w:hAnsi="Arial" w:cs="Arial"/>
          <w:sz w:val="20"/>
          <w:szCs w:val="20"/>
        </w:rPr>
        <w:t>společnost vede jednatel</w:t>
      </w:r>
      <w:r>
        <w:rPr>
          <w:rFonts w:ascii="Arial" w:hAnsi="Arial" w:cs="Arial"/>
          <w:sz w:val="20"/>
          <w:szCs w:val="20"/>
        </w:rPr>
        <w:t>,</w:t>
      </w:r>
    </w:p>
    <w:p w:rsidR="000E5A66" w:rsidRDefault="000E5A66" w:rsidP="000E5A66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5E393B">
        <w:rPr>
          <w:rFonts w:ascii="Arial" w:hAnsi="Arial" w:cs="Arial"/>
          <w:sz w:val="20"/>
          <w:szCs w:val="20"/>
        </w:rPr>
        <w:t>dělení zisku – na základě usnesení valné hromady</w:t>
      </w:r>
      <w:r>
        <w:rPr>
          <w:rFonts w:ascii="Arial" w:hAnsi="Arial" w:cs="Arial"/>
          <w:sz w:val="20"/>
          <w:szCs w:val="20"/>
        </w:rPr>
        <w:t>,</w:t>
      </w:r>
    </w:p>
    <w:p w:rsidR="000E5A66" w:rsidRPr="00332A51" w:rsidRDefault="000E5A66" w:rsidP="000E5A66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32A51">
        <w:rPr>
          <w:rFonts w:ascii="Arial" w:hAnsi="Arial" w:cs="Arial"/>
          <w:sz w:val="20"/>
          <w:szCs w:val="20"/>
        </w:rPr>
        <w:t>obchodní podíl představuje účast společníka na společnosti, každý má pouze 1 podíl, dědí se,</w:t>
      </w:r>
    </w:p>
    <w:p w:rsidR="000E5A66" w:rsidRPr="00332A51" w:rsidRDefault="000E5A66" w:rsidP="000E5A66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32A51">
        <w:rPr>
          <w:rFonts w:ascii="Arial" w:hAnsi="Arial" w:cs="Arial"/>
          <w:sz w:val="20"/>
          <w:szCs w:val="20"/>
        </w:rPr>
        <w:t>ovinná tvorba reservního fondu do výše 10% základního kapitálu</w:t>
      </w:r>
      <w:r>
        <w:rPr>
          <w:rFonts w:ascii="Arial" w:hAnsi="Arial" w:cs="Arial"/>
          <w:sz w:val="20"/>
          <w:szCs w:val="20"/>
        </w:rPr>
        <w:t>.</w:t>
      </w:r>
    </w:p>
    <w:p w:rsidR="000E5A66" w:rsidRPr="005E393B" w:rsidRDefault="000E5A66" w:rsidP="000E5A66">
      <w:pPr>
        <w:pStyle w:val="Normlnweb"/>
        <w:rPr>
          <w:rFonts w:ascii="Arial" w:hAnsi="Arial" w:cs="Arial"/>
          <w:sz w:val="20"/>
          <w:szCs w:val="20"/>
        </w:rPr>
      </w:pPr>
      <w:r w:rsidRPr="005E393B">
        <w:rPr>
          <w:rFonts w:ascii="Arial" w:hAnsi="Arial" w:cs="Arial"/>
          <w:sz w:val="20"/>
          <w:szCs w:val="20"/>
        </w:rPr>
        <w:t>Orgány společnosti s ručením omezeným jsou:</w:t>
      </w:r>
    </w:p>
    <w:p w:rsidR="000E5A66" w:rsidRDefault="000E5A66" w:rsidP="000E5A66">
      <w:pPr>
        <w:pStyle w:val="Normln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E5A66" w:rsidRDefault="000E5A66" w:rsidP="000E5A66">
      <w:pPr>
        <w:pStyle w:val="Normlnweb"/>
        <w:spacing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060F94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28" name="obrázek 1" descr="OPVK_hor_zakladni_logolink_RG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PVK_hor_zakladni_logolink_RG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66" w:rsidRPr="00060F94" w:rsidRDefault="000E5A66" w:rsidP="000E5A66">
      <w:pPr>
        <w:pStyle w:val="Normln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E393B">
        <w:rPr>
          <w:rFonts w:ascii="Arial" w:hAnsi="Arial" w:cs="Arial"/>
          <w:b/>
          <w:bCs/>
          <w:sz w:val="20"/>
          <w:szCs w:val="20"/>
        </w:rPr>
        <w:t>valná hromada -</w:t>
      </w:r>
      <w:r w:rsidRPr="005E393B">
        <w:rPr>
          <w:rFonts w:ascii="Arial" w:hAnsi="Arial" w:cs="Arial"/>
          <w:sz w:val="20"/>
          <w:szCs w:val="20"/>
        </w:rPr>
        <w:t xml:space="preserve"> </w:t>
      </w:r>
      <w:r w:rsidRPr="005E393B">
        <w:rPr>
          <w:rFonts w:ascii="Arial" w:hAnsi="Arial" w:cs="Arial"/>
          <w:i/>
          <w:sz w:val="20"/>
          <w:szCs w:val="20"/>
        </w:rPr>
        <w:t>nejvyšší orgán společnosti</w:t>
      </w:r>
      <w:r w:rsidRPr="005E393B">
        <w:rPr>
          <w:rFonts w:ascii="Arial" w:hAnsi="Arial" w:cs="Arial"/>
          <w:sz w:val="20"/>
          <w:szCs w:val="20"/>
        </w:rPr>
        <w:t xml:space="preserve"> (schvaluje účetní závěrky, dělení zisku, úhrady ztrát, stanovy, změny výše kapitálu, určuje jednatele a dozorčí radu, likvidátora</w:t>
      </w:r>
      <w:r>
        <w:rPr>
          <w:rFonts w:ascii="Arial" w:hAnsi="Arial" w:cs="Arial"/>
          <w:sz w:val="20"/>
          <w:szCs w:val="20"/>
        </w:rPr>
        <w:t>,</w:t>
      </w:r>
      <w:r w:rsidRPr="005E39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rozhoduje o vyloučení </w:t>
      </w:r>
      <w:r w:rsidRPr="00532D5B">
        <w:rPr>
          <w:rFonts w:ascii="Arial" w:hAnsi="Arial" w:cs="Arial"/>
          <w:sz w:val="20"/>
          <w:szCs w:val="20"/>
        </w:rPr>
        <w:t>společníka, fúzích, změnách společenské smlouvy je tvořena všemi společníky a každý má jeden hlas za každých 1 000 Kč svého vkladu, rozhoduje se alespoň prostou většinou přítomných</w:t>
      </w:r>
      <w:r>
        <w:rPr>
          <w:rFonts w:ascii="Arial" w:hAnsi="Arial" w:cs="Arial"/>
          <w:sz w:val="20"/>
          <w:szCs w:val="20"/>
        </w:rPr>
        <w:t xml:space="preserve">, rozhoduje o zrušení společnosti atd. přítomných společníků, jednatel je povinen svolat valnou hromadu nejméně jednou za rok, o svolání mohou požádat také společníci, </w:t>
      </w:r>
    </w:p>
    <w:p w:rsidR="000E5A66" w:rsidRDefault="000E5A66" w:rsidP="000E5A6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013340">
        <w:rPr>
          <w:rFonts w:ascii="Arial" w:hAnsi="Arial" w:cs="Arial"/>
          <w:b/>
          <w:bCs/>
          <w:sz w:val="20"/>
          <w:szCs w:val="20"/>
        </w:rPr>
        <w:t>jednatelé</w:t>
      </w:r>
      <w:r w:rsidRPr="00013340">
        <w:rPr>
          <w:rFonts w:ascii="Arial" w:hAnsi="Arial" w:cs="Arial"/>
          <w:sz w:val="20"/>
          <w:szCs w:val="20"/>
        </w:rPr>
        <w:t xml:space="preserve"> - jsou </w:t>
      </w:r>
      <w:r w:rsidRPr="00013340">
        <w:rPr>
          <w:rFonts w:ascii="Arial" w:hAnsi="Arial" w:cs="Arial"/>
          <w:i/>
          <w:sz w:val="20"/>
          <w:szCs w:val="20"/>
        </w:rPr>
        <w:t>statutárním orgánem</w:t>
      </w:r>
      <w:r w:rsidRPr="00013340">
        <w:rPr>
          <w:rFonts w:ascii="Arial" w:hAnsi="Arial" w:cs="Arial"/>
          <w:sz w:val="20"/>
          <w:szCs w:val="20"/>
        </w:rPr>
        <w:t xml:space="preserve"> společnosti (vykonávají obchodní vedení společnosti, pro jednatele platí zákaz konkurence),</w:t>
      </w:r>
      <w:r>
        <w:rPr>
          <w:rFonts w:ascii="Arial" w:hAnsi="Arial" w:cs="Arial"/>
          <w:sz w:val="20"/>
          <w:szCs w:val="20"/>
        </w:rPr>
        <w:t xml:space="preserve"> z</w:t>
      </w:r>
      <w:r w:rsidRPr="00013340">
        <w:rPr>
          <w:rFonts w:ascii="Arial" w:hAnsi="Arial" w:cs="Arial"/>
          <w:sz w:val="20"/>
          <w:szCs w:val="20"/>
        </w:rPr>
        <w:t>ajišťuj</w:t>
      </w:r>
      <w:r>
        <w:rPr>
          <w:rFonts w:ascii="Arial" w:hAnsi="Arial" w:cs="Arial"/>
          <w:sz w:val="20"/>
          <w:szCs w:val="20"/>
        </w:rPr>
        <w:t>í</w:t>
      </w:r>
      <w:r w:rsidRPr="00013340">
        <w:rPr>
          <w:rFonts w:ascii="Arial" w:hAnsi="Arial" w:cs="Arial"/>
          <w:sz w:val="20"/>
          <w:szCs w:val="20"/>
        </w:rPr>
        <w:t xml:space="preserve"> řádné vedení účetnictví a evidenc</w:t>
      </w:r>
      <w:r>
        <w:rPr>
          <w:rFonts w:ascii="Arial" w:hAnsi="Arial" w:cs="Arial"/>
          <w:sz w:val="20"/>
          <w:szCs w:val="20"/>
        </w:rPr>
        <w:t>i, předává informace společníkům,</w:t>
      </w:r>
    </w:p>
    <w:p w:rsidR="000E5A66" w:rsidRPr="00013340" w:rsidRDefault="000E5A66" w:rsidP="000E5A66">
      <w:pPr>
        <w:pStyle w:val="Normlnweb"/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0"/>
        </w:rPr>
      </w:pPr>
    </w:p>
    <w:p w:rsidR="000E5A66" w:rsidRDefault="000E5A66" w:rsidP="000E5A6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dozorčí rada</w:t>
      </w:r>
      <w:r>
        <w:rPr>
          <w:rFonts w:ascii="Arial" w:hAnsi="Arial" w:cs="Arial"/>
          <w:sz w:val="20"/>
          <w:szCs w:val="20"/>
        </w:rPr>
        <w:t xml:space="preserve">  - ustanovuje se, stanoví-li tak společenská smlouva (na rozdíl od a.s., kde je povinná) - dohlíží na činnost jednatelů, kontroluje účetnictví, členem dozorčí rady nemůže být jednatel a na členy rady se vztahuje zákaz konkurence. </w:t>
      </w:r>
    </w:p>
    <w:p w:rsidR="000E5A66" w:rsidRDefault="000E5A66" w:rsidP="000E5A66">
      <w:pPr>
        <w:pStyle w:val="Normlnweb"/>
        <w:spacing w:before="75" w:beforeAutospacing="0" w:after="75" w:afterAutospacing="0"/>
        <w:rPr>
          <w:rFonts w:ascii="Arial" w:hAnsi="Arial" w:cs="Arial"/>
          <w:sz w:val="20"/>
          <w:szCs w:val="20"/>
        </w:rPr>
      </w:pPr>
      <w:r w:rsidRPr="00317A77"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0E5A66" w:rsidRPr="00317A77" w:rsidRDefault="000E5A66" w:rsidP="000E5A66">
      <w:pPr>
        <w:pStyle w:val="Normlnweb"/>
        <w:spacing w:before="75" w:beforeAutospacing="0" w:after="75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317A77">
        <w:rPr>
          <w:rFonts w:ascii="Arial" w:hAnsi="Arial" w:cs="Arial"/>
          <w:sz w:val="20"/>
          <w:szCs w:val="20"/>
        </w:rPr>
        <w:t xml:space="preserve"> </w:t>
      </w:r>
      <w:r w:rsidRPr="00317A77">
        <w:rPr>
          <w:rFonts w:ascii="Arial" w:hAnsi="Arial" w:cs="Arial"/>
          <w:b/>
          <w:sz w:val="20"/>
          <w:szCs w:val="20"/>
        </w:rPr>
        <w:t>Výhody společnosti s.r.o. oproti OSVČ</w:t>
      </w:r>
    </w:p>
    <w:tbl>
      <w:tblPr>
        <w:tblW w:w="0" w:type="auto"/>
        <w:tblCellSpacing w:w="15" w:type="dxa"/>
        <w:tblInd w:w="471" w:type="dxa"/>
        <w:tblLook w:val="04A0"/>
      </w:tblPr>
      <w:tblGrid>
        <w:gridCol w:w="8610"/>
        <w:gridCol w:w="81"/>
      </w:tblGrid>
      <w:tr w:rsidR="000E5A66" w:rsidRPr="00317A77" w:rsidTr="00B10976">
        <w:trPr>
          <w:tblCellSpacing w:w="15" w:type="dxa"/>
        </w:trPr>
        <w:tc>
          <w:tcPr>
            <w:tcW w:w="85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-118"/>
              <w:tblOverlap w:val="never"/>
              <w:tblW w:w="6941" w:type="dxa"/>
              <w:tblLook w:val="04A0"/>
            </w:tblPr>
            <w:tblGrid>
              <w:gridCol w:w="3964"/>
              <w:gridCol w:w="2977"/>
            </w:tblGrid>
            <w:tr w:rsidR="000E5A66" w:rsidRPr="000E5A66" w:rsidTr="00B10976">
              <w:tc>
                <w:tcPr>
                  <w:tcW w:w="39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Fyzická osoba - OSVČ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Právnická osoba</w:t>
                  </w:r>
                </w:p>
              </w:tc>
            </w:tr>
            <w:tr w:rsidR="000E5A66" w:rsidRPr="000E5A66" w:rsidTr="00B10976">
              <w:tc>
                <w:tcPr>
                  <w:tcW w:w="396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OSVČ </w:t>
                  </w:r>
                  <w:r w:rsidRPr="000E5A66">
                    <w:rPr>
                      <w:rStyle w:val="Siln"/>
                      <w:rFonts w:ascii="Arial" w:hAnsi="Arial" w:cs="Arial"/>
                      <w:sz w:val="16"/>
                      <w:szCs w:val="16"/>
                    </w:rPr>
                    <w:t>ručí celým svým majetkem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Společníci </w:t>
                  </w:r>
                  <w:r w:rsidRPr="000E5A66">
                    <w:rPr>
                      <w:rStyle w:val="Siln"/>
                      <w:rFonts w:ascii="Arial" w:hAnsi="Arial" w:cs="Arial"/>
                      <w:sz w:val="16"/>
                      <w:szCs w:val="16"/>
                    </w:rPr>
                    <w:t>ručí do výše nesplaceného základního kapitálu</w:t>
                  </w: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0E5A66" w:rsidRPr="000E5A66" w:rsidTr="00B10976">
              <w:tc>
                <w:tcPr>
                  <w:tcW w:w="396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Fyzická osoba budí </w:t>
                  </w:r>
                  <w:r w:rsidRPr="000E5A66">
                    <w:rPr>
                      <w:rStyle w:val="Siln"/>
                      <w:rFonts w:ascii="Arial" w:hAnsi="Arial" w:cs="Arial"/>
                      <w:sz w:val="16"/>
                      <w:szCs w:val="16"/>
                    </w:rPr>
                    <w:t>pochybnosti</w:t>
                  </w: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 o zastupitelnosti a schopnosti plnění závazků v případě problémů.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Právnická osoba působí </w:t>
                  </w:r>
                  <w:r w:rsidRPr="000E5A66">
                    <w:rPr>
                      <w:rStyle w:val="Siln"/>
                      <w:rFonts w:ascii="Arial" w:hAnsi="Arial" w:cs="Arial"/>
                      <w:sz w:val="16"/>
                      <w:szCs w:val="16"/>
                    </w:rPr>
                    <w:t>důvěryhodně a seriózně</w:t>
                  </w: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0E5A66" w:rsidRPr="000E5A66" w:rsidTr="00B10976">
              <w:tc>
                <w:tcPr>
                  <w:tcW w:w="396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Veškerá renomé a reference z podnikání fyzické osoby </w:t>
                  </w:r>
                  <w:r w:rsidRPr="000E5A66">
                    <w:rPr>
                      <w:rStyle w:val="Siln"/>
                      <w:rFonts w:ascii="Arial" w:hAnsi="Arial" w:cs="Arial"/>
                      <w:sz w:val="16"/>
                      <w:szCs w:val="16"/>
                    </w:rPr>
                    <w:t>padají ukončením jejího aktivního pracovního života</w:t>
                  </w: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Společnost s r.o. s každým rokem své existence </w:t>
                  </w:r>
                  <w:r w:rsidRPr="000E5A66">
                    <w:rPr>
                      <w:rStyle w:val="Siln"/>
                      <w:rFonts w:ascii="Arial" w:hAnsi="Arial" w:cs="Arial"/>
                      <w:sz w:val="16"/>
                      <w:szCs w:val="16"/>
                    </w:rPr>
                    <w:t>buduje obchodní jméno a historii firmy</w:t>
                  </w: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>, čímž zvyšuje svůj kredit.</w:t>
                  </w:r>
                </w:p>
              </w:tc>
            </w:tr>
            <w:tr w:rsidR="000E5A66" w:rsidRPr="000E5A66" w:rsidTr="00B10976">
              <w:tc>
                <w:tcPr>
                  <w:tcW w:w="396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OSVČ musí platit nejen daň z příjmů, ale také </w:t>
                  </w:r>
                  <w:r w:rsidRPr="000E5A66">
                    <w:rPr>
                      <w:rStyle w:val="Siln"/>
                      <w:rFonts w:ascii="Arial" w:hAnsi="Arial" w:cs="Arial"/>
                      <w:sz w:val="16"/>
                      <w:szCs w:val="16"/>
                    </w:rPr>
                    <w:t>sociální a zdravotní pojištění</w:t>
                  </w: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>, na druhé straně může uplatnit výdaje paušálem.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>Právnická osoba platí pouze daň z příjmů (19 %),</w:t>
                  </w:r>
                </w:p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má výrazně lepší možnosti </w:t>
                  </w:r>
                  <w:r w:rsidRPr="000E5A66">
                    <w:rPr>
                      <w:rStyle w:val="Siln"/>
                      <w:rFonts w:ascii="Arial" w:hAnsi="Arial" w:cs="Arial"/>
                      <w:sz w:val="16"/>
                      <w:szCs w:val="16"/>
                    </w:rPr>
                    <w:t>optimalizace daní</w:t>
                  </w: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0E5A66" w:rsidRPr="000E5A66" w:rsidTr="00B10976">
              <w:tc>
                <w:tcPr>
                  <w:tcW w:w="396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OSVČ musí podnikat pod svým </w:t>
                  </w:r>
                  <w:r w:rsidRPr="000E5A66">
                    <w:rPr>
                      <w:rStyle w:val="Siln"/>
                      <w:rFonts w:ascii="Arial" w:hAnsi="Arial" w:cs="Arial"/>
                      <w:sz w:val="16"/>
                      <w:szCs w:val="16"/>
                    </w:rPr>
                    <w:t>jménem a příjmením</w:t>
                  </w: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>, ke kterému může přidat odlišující dodatek.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Společnost s r.o. podniká pod </w:t>
                  </w:r>
                  <w:r w:rsidRPr="000E5A66">
                    <w:rPr>
                      <w:rStyle w:val="Siln"/>
                      <w:rFonts w:ascii="Arial" w:hAnsi="Arial" w:cs="Arial"/>
                      <w:b w:val="0"/>
                      <w:sz w:val="16"/>
                      <w:szCs w:val="16"/>
                    </w:rPr>
                    <w:t>libovolným názvem</w:t>
                  </w:r>
                  <w:r w:rsidRPr="000E5A66">
                    <w:rPr>
                      <w:rFonts w:ascii="Arial" w:hAnsi="Arial" w:cs="Arial"/>
                      <w:b/>
                      <w:sz w:val="16"/>
                      <w:szCs w:val="16"/>
                    </w:rPr>
                    <w:t>, který si zvolí při založení, což je důležité při propagaci společnosti.</w:t>
                  </w:r>
                </w:p>
              </w:tc>
            </w:tr>
            <w:tr w:rsidR="000E5A66" w:rsidRPr="000E5A66" w:rsidTr="00B10976">
              <w:tc>
                <w:tcPr>
                  <w:tcW w:w="396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OSVČ je v praxi vždy pouze společností o </w:t>
                  </w:r>
                  <w:r w:rsidRPr="000E5A66">
                    <w:rPr>
                      <w:rStyle w:val="Siln"/>
                      <w:rFonts w:ascii="Arial" w:hAnsi="Arial" w:cs="Arial"/>
                      <w:sz w:val="16"/>
                      <w:szCs w:val="16"/>
                    </w:rPr>
                    <w:t>jednom člověku</w:t>
                  </w: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E5A66" w:rsidRPr="000E5A66" w:rsidRDefault="000E5A66" w:rsidP="00B1097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Společnost s r.o. může </w:t>
                  </w:r>
                  <w:r w:rsidRPr="000E5A66">
                    <w:rPr>
                      <w:rStyle w:val="Siln"/>
                      <w:rFonts w:ascii="Arial" w:hAnsi="Arial" w:cs="Arial"/>
                      <w:sz w:val="16"/>
                      <w:szCs w:val="16"/>
                    </w:rPr>
                    <w:t>expandovat</w:t>
                  </w:r>
                  <w:r w:rsidRPr="000E5A66">
                    <w:rPr>
                      <w:rFonts w:ascii="Arial" w:hAnsi="Arial" w:cs="Arial"/>
                      <w:sz w:val="16"/>
                      <w:szCs w:val="16"/>
                    </w:rPr>
                    <w:t xml:space="preserve"> navýšením vkladů, přistoupením nových společníků.</w:t>
                  </w:r>
                </w:p>
              </w:tc>
            </w:tr>
          </w:tbl>
          <w:p w:rsidR="000E5A66" w:rsidRPr="000E5A66" w:rsidRDefault="000E5A66" w:rsidP="00B109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E5A66" w:rsidRPr="000E5A66" w:rsidRDefault="000E5A66" w:rsidP="00B109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E5A66" w:rsidRPr="000E5A66" w:rsidRDefault="000E5A66" w:rsidP="00B109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E5A66" w:rsidRPr="000E5A66" w:rsidRDefault="000E5A66" w:rsidP="00B109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E5A66" w:rsidRPr="000E5A66" w:rsidRDefault="000E5A66" w:rsidP="00B109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E5A66" w:rsidRPr="000E5A66" w:rsidRDefault="000E5A66" w:rsidP="00B109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E5A66" w:rsidRPr="00317A77" w:rsidRDefault="000E5A66" w:rsidP="00B10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A66" w:rsidRPr="00317A77" w:rsidRDefault="000E5A66" w:rsidP="00B109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A66" w:rsidRPr="00317A77" w:rsidTr="00B10976">
        <w:trPr>
          <w:tblCellSpacing w:w="15" w:type="dxa"/>
        </w:trPr>
        <w:tc>
          <w:tcPr>
            <w:tcW w:w="85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A66" w:rsidRPr="00317A77" w:rsidRDefault="000E5A66" w:rsidP="00B109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A66" w:rsidRPr="00317A77" w:rsidRDefault="000E5A66" w:rsidP="00B109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0C0D" w:rsidRDefault="00B10C0D"/>
    <w:sectPr w:rsidR="00B10C0D" w:rsidSect="00B1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8A6"/>
    <w:multiLevelType w:val="hybridMultilevel"/>
    <w:tmpl w:val="37F65B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884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00C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ACA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4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A2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4C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0F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89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C032B"/>
    <w:multiLevelType w:val="hybridMultilevel"/>
    <w:tmpl w:val="2512A83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797F9F"/>
    <w:multiLevelType w:val="hybridMultilevel"/>
    <w:tmpl w:val="9BF8FD1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A66"/>
    <w:rsid w:val="000E5A66"/>
    <w:rsid w:val="0020449B"/>
    <w:rsid w:val="002D4D0A"/>
    <w:rsid w:val="00605800"/>
    <w:rsid w:val="00764CD2"/>
    <w:rsid w:val="00893BEF"/>
    <w:rsid w:val="00A84C43"/>
    <w:rsid w:val="00B10C0D"/>
    <w:rsid w:val="00BA0B63"/>
    <w:rsid w:val="00C67D06"/>
    <w:rsid w:val="00DA1AFB"/>
    <w:rsid w:val="00F2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A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aliases w:val="Muj nadpis1"/>
    <w:basedOn w:val="Normln"/>
    <w:next w:val="Normln"/>
    <w:link w:val="Nadpis1Char"/>
    <w:qFormat/>
    <w:rsid w:val="00F27F68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27F6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27F6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7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7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7F68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F6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7F68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7F6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nadpis1 Char"/>
    <w:link w:val="Nadpis1"/>
    <w:rsid w:val="00F27F68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27F68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F27F68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7F6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7F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7F6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7F6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7F6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7F6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27F6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27F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27F6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7F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27F68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uiPriority w:val="22"/>
    <w:qFormat/>
    <w:rsid w:val="00F27F68"/>
    <w:rPr>
      <w:b/>
      <w:bCs/>
    </w:rPr>
  </w:style>
  <w:style w:type="character" w:styleId="Zvraznn">
    <w:name w:val="Emphasis"/>
    <w:uiPriority w:val="20"/>
    <w:qFormat/>
    <w:rsid w:val="00F27F6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F27F6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27F6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27F6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27F68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27F68"/>
    <w:rPr>
      <w:i/>
      <w:iCs/>
      <w:color w:val="000000" w:themeColor="text1"/>
      <w:sz w:val="22"/>
      <w:szCs w:val="22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27F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27F68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27F68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27F6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27F68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27F6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27F6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7F68"/>
    <w:pPr>
      <w:spacing w:line="276" w:lineRule="auto"/>
      <w:outlineLvl w:val="9"/>
    </w:pPr>
    <w:rPr>
      <w:rFonts w:asciiTheme="majorHAnsi" w:hAnsiTheme="majorHAnsi"/>
      <w:lang w:eastAsia="en-US"/>
    </w:rPr>
  </w:style>
  <w:style w:type="paragraph" w:styleId="Normlnweb">
    <w:name w:val="Normal (Web)"/>
    <w:basedOn w:val="Normln"/>
    <w:uiPriority w:val="99"/>
    <w:unhideWhenUsed/>
    <w:rsid w:val="000E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rsid w:val="000E5A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A6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sva</cp:lastModifiedBy>
  <cp:revision>2</cp:revision>
  <dcterms:created xsi:type="dcterms:W3CDTF">2012-06-27T09:22:00Z</dcterms:created>
  <dcterms:modified xsi:type="dcterms:W3CDTF">2012-06-27T13:29:00Z</dcterms:modified>
</cp:coreProperties>
</file>