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-948" w:type="dxa"/>
        <w:tblLook w:val="04A0"/>
      </w:tblPr>
      <w:tblGrid>
        <w:gridCol w:w="8790"/>
        <w:gridCol w:w="1320"/>
      </w:tblGrid>
      <w:tr w:rsidR="008E0C15" w:rsidTr="00B10976">
        <w:trPr>
          <w:tblCellSpacing w:w="15" w:type="dxa"/>
        </w:trPr>
        <w:tc>
          <w:tcPr>
            <w:tcW w:w="87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C15" w:rsidRDefault="008E0C15" w:rsidP="00B10976">
            <w:pPr>
              <w:spacing w:after="0"/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C15" w:rsidRDefault="008E0C15" w:rsidP="00B10976">
            <w:pPr>
              <w:spacing w:after="0"/>
            </w:pPr>
          </w:p>
        </w:tc>
      </w:tr>
    </w:tbl>
    <w:p w:rsidR="008E0C15" w:rsidRDefault="008E0C15" w:rsidP="008E0C15">
      <w:pPr>
        <w:rPr>
          <w:b/>
          <w:sz w:val="24"/>
          <w:szCs w:val="24"/>
        </w:rPr>
      </w:pPr>
      <w:r w:rsidRPr="0074065E">
        <w:rPr>
          <w:noProof/>
        </w:rPr>
        <w:drawing>
          <wp:inline distT="0" distB="0" distL="0" distR="0">
            <wp:extent cx="5753100" cy="1257300"/>
            <wp:effectExtent l="19050" t="0" r="0" b="0"/>
            <wp:docPr id="6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C15" w:rsidRPr="000F1038" w:rsidRDefault="008E0C15" w:rsidP="008E0C15">
      <w:pPr>
        <w:rPr>
          <w:rFonts w:ascii="Arial" w:hAnsi="Arial" w:cs="Arial"/>
          <w:sz w:val="20"/>
          <w:szCs w:val="20"/>
        </w:rPr>
      </w:pPr>
      <w:r w:rsidRPr="000F1038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8E0C15" w:rsidRPr="000F1038" w:rsidRDefault="008E0C15" w:rsidP="008E0C15">
      <w:pPr>
        <w:rPr>
          <w:rFonts w:ascii="Arial" w:hAnsi="Arial" w:cs="Arial"/>
          <w:sz w:val="20"/>
          <w:szCs w:val="20"/>
        </w:rPr>
      </w:pPr>
      <w:r w:rsidRPr="000F1038">
        <w:rPr>
          <w:rFonts w:ascii="Arial" w:hAnsi="Arial" w:cs="Arial"/>
          <w:sz w:val="20"/>
          <w:szCs w:val="20"/>
        </w:rPr>
        <w:t xml:space="preserve">Autor: </w:t>
      </w:r>
      <w:r w:rsidRPr="000F1038">
        <w:rPr>
          <w:rFonts w:ascii="Arial" w:hAnsi="Arial" w:cs="Arial"/>
          <w:sz w:val="20"/>
          <w:szCs w:val="20"/>
        </w:rPr>
        <w:tab/>
      </w:r>
      <w:r w:rsidRPr="000F1038">
        <w:rPr>
          <w:rFonts w:ascii="Arial" w:hAnsi="Arial" w:cs="Arial"/>
          <w:sz w:val="20"/>
          <w:szCs w:val="20"/>
        </w:rPr>
        <w:tab/>
        <w:t xml:space="preserve">Ing. Vlasta Švachová </w:t>
      </w:r>
    </w:p>
    <w:p w:rsidR="008E0C15" w:rsidRPr="000F1038" w:rsidRDefault="008E0C15" w:rsidP="008E0C15">
      <w:pPr>
        <w:rPr>
          <w:rFonts w:ascii="Arial" w:hAnsi="Arial" w:cs="Arial"/>
          <w:sz w:val="20"/>
          <w:szCs w:val="20"/>
        </w:rPr>
      </w:pPr>
      <w:r w:rsidRPr="000F1038">
        <w:rPr>
          <w:rFonts w:ascii="Arial" w:hAnsi="Arial" w:cs="Arial"/>
          <w:sz w:val="20"/>
          <w:szCs w:val="20"/>
        </w:rPr>
        <w:t xml:space="preserve">Datum: </w:t>
      </w:r>
      <w:r w:rsidRPr="000F10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="00BD34A0">
        <w:rPr>
          <w:rFonts w:ascii="Arial" w:hAnsi="Arial" w:cs="Arial"/>
          <w:sz w:val="20"/>
          <w:szCs w:val="20"/>
        </w:rPr>
        <w:t>5</w:t>
      </w:r>
      <w:r w:rsidRPr="000F1038">
        <w:rPr>
          <w:rFonts w:ascii="Arial" w:hAnsi="Arial" w:cs="Arial"/>
          <w:sz w:val="20"/>
          <w:szCs w:val="20"/>
        </w:rPr>
        <w:t xml:space="preserve">. </w:t>
      </w:r>
      <w:r w:rsidR="00BD34A0">
        <w:rPr>
          <w:rFonts w:ascii="Arial" w:hAnsi="Arial" w:cs="Arial"/>
          <w:sz w:val="20"/>
          <w:szCs w:val="20"/>
        </w:rPr>
        <w:t>6</w:t>
      </w:r>
      <w:r w:rsidRPr="000F1038">
        <w:rPr>
          <w:rFonts w:ascii="Arial" w:hAnsi="Arial" w:cs="Arial"/>
          <w:sz w:val="20"/>
          <w:szCs w:val="20"/>
        </w:rPr>
        <w:t>. 2012</w:t>
      </w:r>
    </w:p>
    <w:p w:rsidR="008E0C15" w:rsidRPr="006D0D9D" w:rsidRDefault="008E0C15" w:rsidP="008E0C15">
      <w:pPr>
        <w:rPr>
          <w:rFonts w:ascii="Arial" w:hAnsi="Arial" w:cs="Arial"/>
          <w:sz w:val="20"/>
          <w:szCs w:val="20"/>
        </w:rPr>
      </w:pPr>
      <w:r w:rsidRPr="000F1038">
        <w:rPr>
          <w:rFonts w:ascii="Arial" w:hAnsi="Arial" w:cs="Arial"/>
          <w:sz w:val="20"/>
          <w:szCs w:val="20"/>
        </w:rPr>
        <w:t xml:space="preserve">Název: </w:t>
      </w:r>
      <w:r w:rsidRPr="000F1038">
        <w:rPr>
          <w:rFonts w:ascii="Arial" w:hAnsi="Arial" w:cs="Arial"/>
          <w:sz w:val="20"/>
          <w:szCs w:val="20"/>
        </w:rPr>
        <w:tab/>
      </w:r>
      <w:r w:rsidRPr="000F10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VY_32_INOVACE_9.3.8</w:t>
      </w:r>
    </w:p>
    <w:p w:rsidR="008E0C15" w:rsidRPr="000F1038" w:rsidRDefault="008E0C15" w:rsidP="008E0C15">
      <w:pPr>
        <w:rPr>
          <w:rFonts w:ascii="Arial" w:hAnsi="Arial" w:cs="Arial"/>
          <w:sz w:val="20"/>
          <w:szCs w:val="20"/>
        </w:rPr>
      </w:pPr>
      <w:r w:rsidRPr="000F1038">
        <w:rPr>
          <w:rFonts w:ascii="Arial" w:hAnsi="Arial" w:cs="Arial"/>
          <w:sz w:val="20"/>
          <w:szCs w:val="20"/>
        </w:rPr>
        <w:t xml:space="preserve">Číslo projektu: </w:t>
      </w:r>
      <w:r w:rsidRPr="000F1038">
        <w:rPr>
          <w:rFonts w:ascii="Arial" w:hAnsi="Arial" w:cs="Arial"/>
          <w:sz w:val="20"/>
          <w:szCs w:val="20"/>
        </w:rPr>
        <w:tab/>
        <w:t>CZ.1.07/1.5.00/34.0125</w:t>
      </w:r>
    </w:p>
    <w:p w:rsidR="008E0C15" w:rsidRPr="00B021DD" w:rsidRDefault="008E0C15" w:rsidP="008E0C15">
      <w:pPr>
        <w:rPr>
          <w:rFonts w:ascii="Arial" w:hAnsi="Arial" w:cs="Arial"/>
          <w:b/>
          <w:sz w:val="20"/>
          <w:szCs w:val="20"/>
        </w:rPr>
      </w:pPr>
      <w:r w:rsidRPr="000F1038">
        <w:rPr>
          <w:rFonts w:ascii="Arial" w:hAnsi="Arial" w:cs="Arial"/>
          <w:sz w:val="20"/>
          <w:szCs w:val="20"/>
        </w:rPr>
        <w:t xml:space="preserve">Téma:  </w:t>
      </w:r>
      <w:r w:rsidRPr="000F1038">
        <w:rPr>
          <w:rFonts w:ascii="Arial" w:hAnsi="Arial" w:cs="Arial"/>
          <w:sz w:val="20"/>
          <w:szCs w:val="20"/>
        </w:rPr>
        <w:tab/>
      </w:r>
      <w:r w:rsidRPr="000F1038">
        <w:rPr>
          <w:rFonts w:ascii="Arial" w:hAnsi="Arial" w:cs="Arial"/>
          <w:sz w:val="20"/>
          <w:szCs w:val="20"/>
        </w:rPr>
        <w:tab/>
      </w:r>
      <w:r w:rsidRPr="00B021DD">
        <w:rPr>
          <w:rFonts w:ascii="Arial" w:hAnsi="Arial" w:cs="Arial"/>
          <w:b/>
          <w:sz w:val="20"/>
          <w:szCs w:val="20"/>
        </w:rPr>
        <w:t>Komanditní společnost – pracovní list</w:t>
      </w:r>
    </w:p>
    <w:p w:rsidR="008E0C15" w:rsidRDefault="008E0C15" w:rsidP="008E0C1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F1038">
        <w:rPr>
          <w:rFonts w:ascii="Arial" w:hAnsi="Arial" w:cs="Arial"/>
          <w:sz w:val="20"/>
          <w:szCs w:val="20"/>
        </w:rPr>
        <w:t xml:space="preserve">Anotace:            Pracovní list slouží k pochopení </w:t>
      </w:r>
      <w:r>
        <w:rPr>
          <w:rFonts w:ascii="Arial" w:hAnsi="Arial" w:cs="Arial"/>
          <w:sz w:val="20"/>
          <w:szCs w:val="20"/>
        </w:rPr>
        <w:t xml:space="preserve">podstaty osobní společnosti – komanditní </w:t>
      </w:r>
    </w:p>
    <w:p w:rsidR="008E0C15" w:rsidRDefault="008E0C15" w:rsidP="008E0C1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společnosti. </w:t>
      </w:r>
      <w:r w:rsidRPr="000F1038">
        <w:rPr>
          <w:rFonts w:ascii="Arial" w:hAnsi="Arial" w:cs="Arial"/>
          <w:sz w:val="20"/>
          <w:szCs w:val="20"/>
        </w:rPr>
        <w:t>Žáci s interaktivně, ústně i písemně procvičují dané učivo.</w:t>
      </w:r>
    </w:p>
    <w:p w:rsidR="008E0C15" w:rsidRPr="0097762A" w:rsidRDefault="008E0C15" w:rsidP="008E0C1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8E0C15" w:rsidRPr="0097762A" w:rsidRDefault="008E0C15" w:rsidP="008E0C1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7762A">
        <w:rPr>
          <w:rFonts w:ascii="Arial" w:hAnsi="Arial" w:cs="Arial"/>
          <w:b/>
          <w:sz w:val="20"/>
          <w:szCs w:val="20"/>
        </w:rPr>
        <w:t>Charakteristika osob</w:t>
      </w:r>
      <w:r>
        <w:rPr>
          <w:rFonts w:ascii="Arial" w:hAnsi="Arial" w:cs="Arial"/>
          <w:b/>
          <w:sz w:val="20"/>
          <w:szCs w:val="20"/>
        </w:rPr>
        <w:t xml:space="preserve">ní společnosti typu komanditní </w:t>
      </w:r>
      <w:r w:rsidRPr="0097762A">
        <w:rPr>
          <w:rFonts w:ascii="Arial" w:hAnsi="Arial" w:cs="Arial"/>
          <w:b/>
          <w:sz w:val="20"/>
          <w:szCs w:val="20"/>
        </w:rPr>
        <w:t>společnosti:</w:t>
      </w:r>
    </w:p>
    <w:p w:rsidR="008E0C15" w:rsidRPr="00BF0105" w:rsidRDefault="008E0C15" w:rsidP="008E0C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0105">
        <w:rPr>
          <w:rFonts w:ascii="Arial" w:hAnsi="Arial" w:cs="Arial"/>
          <w:sz w:val="20"/>
          <w:szCs w:val="20"/>
        </w:rPr>
        <w:t>Tato forma obchodní společnosti je založena na základě společenské smlouvy, kde je definováno, kdo je komplementář a komanditista (jsou zde rovněž uvedena veškerá jejich práva a povinnosti</w:t>
      </w:r>
      <w:r>
        <w:rPr>
          <w:rFonts w:ascii="Arial" w:hAnsi="Arial" w:cs="Arial"/>
          <w:sz w:val="20"/>
          <w:szCs w:val="20"/>
        </w:rPr>
        <w:t>, výše vkladů</w:t>
      </w:r>
      <w:r w:rsidRPr="00BF0105">
        <w:rPr>
          <w:rFonts w:ascii="Arial" w:hAnsi="Arial" w:cs="Arial"/>
          <w:sz w:val="20"/>
          <w:szCs w:val="20"/>
        </w:rPr>
        <w:t xml:space="preserve">). </w:t>
      </w:r>
    </w:p>
    <w:p w:rsidR="008E0C15" w:rsidRPr="0097762A" w:rsidRDefault="008E0C15" w:rsidP="008E0C1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8E0C15" w:rsidRPr="008E0C15" w:rsidRDefault="008E0C15" w:rsidP="008E0C15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0C15">
        <w:rPr>
          <w:rFonts w:ascii="Arial" w:hAnsi="Arial" w:cs="Arial"/>
          <w:sz w:val="20"/>
          <w:szCs w:val="20"/>
        </w:rPr>
        <w:t>min. 1 komplementář a 1 komanditista,</w:t>
      </w:r>
    </w:p>
    <w:p w:rsidR="008E0C15" w:rsidRPr="008E0C15" w:rsidRDefault="008E0C15" w:rsidP="008E0C15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0C15">
        <w:rPr>
          <w:rFonts w:ascii="Arial" w:hAnsi="Arial" w:cs="Arial"/>
          <w:sz w:val="20"/>
          <w:szCs w:val="20"/>
        </w:rPr>
        <w:t>vklad povinný pro komanditistu Kč 5 000,-,</w:t>
      </w:r>
    </w:p>
    <w:p w:rsidR="008E0C15" w:rsidRPr="008E0C15" w:rsidRDefault="008E0C15" w:rsidP="008E0C15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0C15">
        <w:rPr>
          <w:rFonts w:ascii="Arial" w:hAnsi="Arial" w:cs="Arial"/>
          <w:sz w:val="20"/>
          <w:szCs w:val="20"/>
        </w:rPr>
        <w:t>ručení komanditisty jen do výše splácení, komplementář veškerým majetkem,</w:t>
      </w:r>
    </w:p>
    <w:p w:rsidR="008E0C15" w:rsidRPr="008E0C15" w:rsidRDefault="008E0C15" w:rsidP="008E0C15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0C15">
        <w:rPr>
          <w:rFonts w:ascii="Arial" w:hAnsi="Arial" w:cs="Arial"/>
          <w:sz w:val="20"/>
          <w:szCs w:val="20"/>
        </w:rPr>
        <w:t>dělení zisku na základě společenské smlouvy,</w:t>
      </w:r>
    </w:p>
    <w:p w:rsidR="008E0C15" w:rsidRPr="008E0C15" w:rsidRDefault="008E0C15" w:rsidP="008E0C15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0C15">
        <w:rPr>
          <w:rFonts w:ascii="Arial" w:hAnsi="Arial" w:cs="Arial"/>
          <w:sz w:val="20"/>
          <w:szCs w:val="20"/>
        </w:rPr>
        <w:t>řídícím orgánem – komplementář,</w:t>
      </w:r>
    </w:p>
    <w:p w:rsidR="008E0C15" w:rsidRPr="008E0C15" w:rsidRDefault="008E0C15" w:rsidP="008E0C15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0C15">
        <w:rPr>
          <w:rFonts w:ascii="Arial" w:hAnsi="Arial" w:cs="Arial"/>
          <w:sz w:val="20"/>
          <w:szCs w:val="20"/>
        </w:rPr>
        <w:t xml:space="preserve">zánik </w:t>
      </w:r>
      <w:proofErr w:type="gramStart"/>
      <w:r w:rsidRPr="008E0C15">
        <w:rPr>
          <w:rFonts w:ascii="Arial" w:hAnsi="Arial" w:cs="Arial"/>
          <w:sz w:val="20"/>
          <w:szCs w:val="20"/>
        </w:rPr>
        <w:t>k.s.</w:t>
      </w:r>
      <w:proofErr w:type="gramEnd"/>
      <w:r w:rsidRPr="008E0C15">
        <w:rPr>
          <w:rFonts w:ascii="Arial" w:hAnsi="Arial" w:cs="Arial"/>
          <w:sz w:val="20"/>
          <w:szCs w:val="20"/>
        </w:rPr>
        <w:t xml:space="preserve"> dnem výmazu z obchodního rejstříku.</w:t>
      </w:r>
    </w:p>
    <w:p w:rsidR="008E0C15" w:rsidRPr="008E0C15" w:rsidRDefault="008E0C15" w:rsidP="008E0C15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0C15">
        <w:rPr>
          <w:rFonts w:ascii="Arial" w:hAnsi="Arial" w:cs="Arial"/>
          <w:sz w:val="20"/>
          <w:szCs w:val="20"/>
        </w:rPr>
        <w:t>smrtí společníka ani zánikem právnické osoby se k. s. neruší, změní svou formu na v. o. s. nebo s. r. o.</w:t>
      </w:r>
    </w:p>
    <w:p w:rsidR="008E0C15" w:rsidRPr="008E0C15" w:rsidRDefault="008E0C15" w:rsidP="008E0C15">
      <w:pPr>
        <w:rPr>
          <w:rFonts w:ascii="Arial" w:eastAsia="Times New Roman" w:hAnsi="Arial" w:cs="Arial"/>
          <w:sz w:val="20"/>
          <w:szCs w:val="20"/>
        </w:rPr>
      </w:pPr>
    </w:p>
    <w:p w:rsidR="008E0C15" w:rsidRPr="008E0C15" w:rsidRDefault="008E0C15" w:rsidP="008E0C15">
      <w:pPr>
        <w:rPr>
          <w:rFonts w:ascii="Arial" w:hAnsi="Arial" w:cs="Arial"/>
          <w:sz w:val="20"/>
          <w:szCs w:val="20"/>
        </w:rPr>
      </w:pPr>
      <w:r w:rsidRPr="008E0C15">
        <w:rPr>
          <w:rFonts w:ascii="Arial" w:hAnsi="Arial" w:cs="Arial"/>
          <w:sz w:val="20"/>
          <w:szCs w:val="20"/>
        </w:rPr>
        <w:t xml:space="preserve">Klady a zápory jsou stejné jako u veřejné obchodní společnosti.  </w:t>
      </w:r>
    </w:p>
    <w:p w:rsidR="008E0C15" w:rsidRPr="008E0C15" w:rsidRDefault="008E0C15" w:rsidP="008E0C1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0C15">
        <w:rPr>
          <w:rFonts w:ascii="Arial" w:hAnsi="Arial" w:cs="Arial"/>
          <w:b/>
          <w:sz w:val="20"/>
          <w:szCs w:val="20"/>
        </w:rPr>
        <w:t xml:space="preserve">Klady:  </w:t>
      </w:r>
    </w:p>
    <w:p w:rsidR="008E0C15" w:rsidRPr="008E0C15" w:rsidRDefault="008E0C15" w:rsidP="008E0C15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0C15">
        <w:rPr>
          <w:rFonts w:ascii="Arial" w:hAnsi="Arial" w:cs="Arial"/>
          <w:sz w:val="20"/>
          <w:szCs w:val="20"/>
        </w:rPr>
        <w:t>podílejí se svou osobní účastí na rozvoji společnosti,</w:t>
      </w:r>
    </w:p>
    <w:p w:rsidR="008E0C15" w:rsidRPr="008E0C15" w:rsidRDefault="008E0C15" w:rsidP="008E0C15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0C15">
        <w:rPr>
          <w:rFonts w:ascii="Arial" w:hAnsi="Arial" w:cs="Arial"/>
          <w:sz w:val="20"/>
          <w:szCs w:val="20"/>
        </w:rPr>
        <w:t>mohou rychle provést potřebné změny v podniku (není zapotřebí schválení majitelem …),</w:t>
      </w:r>
    </w:p>
    <w:p w:rsidR="008E0C15" w:rsidRPr="008E0C15" w:rsidRDefault="008E0C15" w:rsidP="008E0C15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0C15">
        <w:rPr>
          <w:rFonts w:ascii="Arial" w:hAnsi="Arial" w:cs="Arial"/>
          <w:sz w:val="20"/>
          <w:szCs w:val="20"/>
        </w:rPr>
        <w:t>jednoduchý postup založení,</w:t>
      </w:r>
    </w:p>
    <w:p w:rsidR="008E0C15" w:rsidRPr="008E0C15" w:rsidRDefault="008E0C15" w:rsidP="008E0C15">
      <w:pPr>
        <w:pStyle w:val="Odstavecseseznamem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8E0C15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>
            <wp:extent cx="5753100" cy="1257300"/>
            <wp:effectExtent l="19050" t="0" r="0" b="0"/>
            <wp:docPr id="16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C15" w:rsidRPr="008E0C15" w:rsidRDefault="008E0C15" w:rsidP="008E0C15">
      <w:pPr>
        <w:pStyle w:val="Odstavecseseznamem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8E0C15" w:rsidRPr="008E0C15" w:rsidRDefault="008E0C15" w:rsidP="008E0C15">
      <w:pPr>
        <w:pStyle w:val="Odstavecseseznamem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0C15">
        <w:rPr>
          <w:rFonts w:ascii="Arial" w:hAnsi="Arial" w:cs="Arial"/>
          <w:sz w:val="20"/>
          <w:szCs w:val="20"/>
        </w:rPr>
        <w:t>oproti společnostem jednotlivce je zde větší možnost pro získání kapitálu – na základní kapitál se skládá více jak jedna osoba a také společně mohou ručit za větší objem půjček.</w:t>
      </w:r>
    </w:p>
    <w:p w:rsidR="008E0C15" w:rsidRDefault="008E0C15" w:rsidP="008E0C15">
      <w:pPr>
        <w:spacing w:line="360" w:lineRule="auto"/>
        <w:rPr>
          <w:rFonts w:ascii="Arial" w:hAnsi="Arial" w:cs="Arial"/>
          <w:sz w:val="20"/>
          <w:szCs w:val="20"/>
        </w:rPr>
      </w:pPr>
    </w:p>
    <w:p w:rsidR="008E0C15" w:rsidRPr="008E0C15" w:rsidRDefault="008E0C15" w:rsidP="008E0C1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0C15">
        <w:rPr>
          <w:rFonts w:ascii="Arial" w:hAnsi="Arial" w:cs="Arial"/>
          <w:b/>
          <w:sz w:val="20"/>
          <w:szCs w:val="20"/>
        </w:rPr>
        <w:t xml:space="preserve">Zápory: </w:t>
      </w:r>
    </w:p>
    <w:p w:rsidR="008E0C15" w:rsidRPr="008E0C15" w:rsidRDefault="008E0C15" w:rsidP="008E0C15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0C15">
        <w:rPr>
          <w:rFonts w:ascii="Arial" w:hAnsi="Arial" w:cs="Arial"/>
          <w:sz w:val="20"/>
          <w:szCs w:val="20"/>
        </w:rPr>
        <w:t>ručení celým majetkem,</w:t>
      </w:r>
    </w:p>
    <w:p w:rsidR="008E0C15" w:rsidRPr="008E0C15" w:rsidRDefault="008E0C15" w:rsidP="008E0C15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0C15">
        <w:rPr>
          <w:rFonts w:ascii="Arial" w:hAnsi="Arial" w:cs="Arial"/>
          <w:sz w:val="20"/>
          <w:szCs w:val="20"/>
        </w:rPr>
        <w:t>možný problém nedostatku kapitálu – oproti kapitálovým společnostem.</w:t>
      </w:r>
    </w:p>
    <w:p w:rsidR="008E0C15" w:rsidRPr="008E0C15" w:rsidRDefault="008E0C15" w:rsidP="008E0C15">
      <w:pPr>
        <w:spacing w:line="360" w:lineRule="auto"/>
        <w:rPr>
          <w:rFonts w:ascii="Arial" w:hAnsi="Arial" w:cs="Arial"/>
          <w:sz w:val="20"/>
          <w:szCs w:val="20"/>
        </w:rPr>
      </w:pPr>
    </w:p>
    <w:p w:rsidR="008E0C15" w:rsidRPr="008E0C15" w:rsidRDefault="008E0C15" w:rsidP="008E0C15">
      <w:pPr>
        <w:spacing w:line="360" w:lineRule="auto"/>
        <w:rPr>
          <w:rFonts w:ascii="Arial" w:hAnsi="Arial" w:cs="Arial"/>
          <w:sz w:val="20"/>
          <w:szCs w:val="20"/>
        </w:rPr>
      </w:pPr>
    </w:p>
    <w:p w:rsidR="00B10C0D" w:rsidRPr="008E0C15" w:rsidRDefault="00B10C0D">
      <w:pPr>
        <w:rPr>
          <w:sz w:val="20"/>
          <w:szCs w:val="20"/>
        </w:rPr>
      </w:pPr>
    </w:p>
    <w:sectPr w:rsidR="00B10C0D" w:rsidRPr="008E0C15" w:rsidSect="00B10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7627"/>
    <w:multiLevelType w:val="hybridMultilevel"/>
    <w:tmpl w:val="772A1D0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928B6E4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84ABB0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DA49682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44392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EC26AE2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3DAB3F4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4B44F58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C368D52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96B03EF"/>
    <w:multiLevelType w:val="hybridMultilevel"/>
    <w:tmpl w:val="1D5A770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FC56BE"/>
    <w:multiLevelType w:val="hybridMultilevel"/>
    <w:tmpl w:val="F2F8B84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C15"/>
    <w:rsid w:val="0020449B"/>
    <w:rsid w:val="002D4D0A"/>
    <w:rsid w:val="00605800"/>
    <w:rsid w:val="00893BEF"/>
    <w:rsid w:val="008E0C15"/>
    <w:rsid w:val="00B10C0D"/>
    <w:rsid w:val="00BA0B63"/>
    <w:rsid w:val="00BD34A0"/>
    <w:rsid w:val="00C67D06"/>
    <w:rsid w:val="00D96C82"/>
    <w:rsid w:val="00DA1AFB"/>
    <w:rsid w:val="00F2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C1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dpis1">
    <w:name w:val="heading 1"/>
    <w:aliases w:val="Muj nadpis1"/>
    <w:basedOn w:val="Normln"/>
    <w:next w:val="Normln"/>
    <w:link w:val="Nadpis1Char"/>
    <w:qFormat/>
    <w:rsid w:val="00F27F68"/>
    <w:pPr>
      <w:keepNext/>
      <w:spacing w:before="240" w:after="60" w:line="240" w:lineRule="auto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27F68"/>
    <w:pPr>
      <w:keepNext/>
      <w:spacing w:before="240" w:after="60" w:line="240" w:lineRule="auto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27F68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7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7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7F68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7F68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7F68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7F6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uj nadpis1 Char"/>
    <w:link w:val="Nadpis1"/>
    <w:rsid w:val="00F27F68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F27F68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F27F68"/>
    <w:rPr>
      <w:rFonts w:ascii="Arial" w:eastAsiaTheme="majorEastAsia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7F6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7F6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7F68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7F6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7F6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7F68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27F68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F27F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F27F6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7F6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27F68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uiPriority w:val="22"/>
    <w:qFormat/>
    <w:rsid w:val="00F27F68"/>
    <w:rPr>
      <w:b/>
      <w:bCs/>
    </w:rPr>
  </w:style>
  <w:style w:type="character" w:styleId="Zvraznn">
    <w:name w:val="Emphasis"/>
    <w:uiPriority w:val="20"/>
    <w:qFormat/>
    <w:rsid w:val="00F27F68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F27F68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27F6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27F68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27F68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F27F68"/>
    <w:rPr>
      <w:i/>
      <w:iCs/>
      <w:color w:val="000000" w:themeColor="text1"/>
      <w:sz w:val="22"/>
      <w:szCs w:val="22"/>
      <w:lang w:eastAsia="en-US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27F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27F68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Zdraznnjemn">
    <w:name w:val="Subtle Emphasis"/>
    <w:uiPriority w:val="19"/>
    <w:qFormat/>
    <w:rsid w:val="00F27F68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F27F6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27F68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F27F6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F27F6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27F68"/>
    <w:pPr>
      <w:spacing w:line="276" w:lineRule="auto"/>
      <w:outlineLvl w:val="9"/>
    </w:pPr>
    <w:rPr>
      <w:rFonts w:asciiTheme="majorHAnsi" w:hAnsiTheme="maj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C1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</dc:creator>
  <cp:keywords/>
  <dc:description/>
  <cp:lastModifiedBy>sva</cp:lastModifiedBy>
  <cp:revision>2</cp:revision>
  <dcterms:created xsi:type="dcterms:W3CDTF">2012-06-27T09:14:00Z</dcterms:created>
  <dcterms:modified xsi:type="dcterms:W3CDTF">2012-06-27T13:28:00Z</dcterms:modified>
</cp:coreProperties>
</file>