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E7" w:rsidRDefault="00943DE7" w:rsidP="00943DE7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E7" w:rsidRPr="00556B74" w:rsidRDefault="00943DE7" w:rsidP="00943DE7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943DE7" w:rsidRPr="00764505" w:rsidRDefault="00943DE7" w:rsidP="00943D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943DE7" w:rsidRPr="00764505" w:rsidRDefault="00943DE7" w:rsidP="00943DE7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8C06FA">
        <w:rPr>
          <w:rFonts w:ascii="Arial" w:hAnsi="Arial" w:cs="Arial"/>
          <w:sz w:val="20"/>
          <w:szCs w:val="20"/>
        </w:rPr>
        <w:t>9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943DE7" w:rsidRPr="00764505" w:rsidRDefault="00943DE7" w:rsidP="00943DE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VY_32_INOVACE_9.1.1</w:t>
      </w:r>
      <w:r>
        <w:rPr>
          <w:rFonts w:ascii="Arial" w:hAnsi="Arial" w:cs="Arial"/>
          <w:sz w:val="20"/>
          <w:szCs w:val="20"/>
        </w:rPr>
        <w:t>5</w:t>
      </w:r>
    </w:p>
    <w:p w:rsidR="00943DE7" w:rsidRPr="00764505" w:rsidRDefault="00943DE7" w:rsidP="00943DE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r w:rsidR="006B0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943DE7" w:rsidRPr="00764505" w:rsidRDefault="00943DE7" w:rsidP="00943DE7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b/>
          <w:sz w:val="20"/>
          <w:szCs w:val="20"/>
        </w:rPr>
        <w:t xml:space="preserve">             </w:t>
      </w:r>
      <w:r w:rsidR="006B0911">
        <w:rPr>
          <w:rFonts w:ascii="Arial" w:hAnsi="Arial" w:cs="Arial"/>
          <w:b/>
          <w:sz w:val="20"/>
          <w:szCs w:val="20"/>
        </w:rPr>
        <w:t xml:space="preserve"> </w:t>
      </w:r>
      <w:r w:rsidRPr="00764505">
        <w:rPr>
          <w:rFonts w:ascii="Arial" w:hAnsi="Arial" w:cs="Arial"/>
          <w:b/>
          <w:sz w:val="20"/>
          <w:szCs w:val="20"/>
        </w:rPr>
        <w:t xml:space="preserve">Právo </w:t>
      </w:r>
      <w:r>
        <w:rPr>
          <w:rFonts w:ascii="Arial" w:hAnsi="Arial" w:cs="Arial"/>
          <w:b/>
          <w:sz w:val="20"/>
          <w:szCs w:val="20"/>
        </w:rPr>
        <w:t>dědické</w:t>
      </w:r>
      <w:r w:rsidRPr="00764505">
        <w:rPr>
          <w:rFonts w:ascii="Arial" w:hAnsi="Arial" w:cs="Arial"/>
          <w:b/>
          <w:sz w:val="20"/>
          <w:szCs w:val="20"/>
        </w:rPr>
        <w:t xml:space="preserve"> – pracovní list </w:t>
      </w:r>
    </w:p>
    <w:p w:rsidR="00943DE7" w:rsidRPr="00764505" w:rsidRDefault="00943DE7" w:rsidP="00943D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6B0911">
        <w:rPr>
          <w:rFonts w:ascii="Arial" w:hAnsi="Arial" w:cs="Arial"/>
          <w:sz w:val="20"/>
          <w:szCs w:val="20"/>
        </w:rPr>
        <w:t xml:space="preserve"> </w:t>
      </w:r>
      <w:r w:rsidRPr="00764505">
        <w:rPr>
          <w:rFonts w:ascii="Arial" w:hAnsi="Arial" w:cs="Arial"/>
          <w:sz w:val="20"/>
          <w:szCs w:val="20"/>
        </w:rPr>
        <w:t>Pracovní list slouží k pochopení práva vlastnického.</w:t>
      </w:r>
    </w:p>
    <w:p w:rsidR="00943DE7" w:rsidRPr="00764505" w:rsidRDefault="00943DE7" w:rsidP="00943D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                          Žáci interaktivně, ústně i písemně procvičují dané učivo.</w:t>
      </w:r>
    </w:p>
    <w:p w:rsidR="006B0911" w:rsidRDefault="006B0911" w:rsidP="006B0911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6B0911">
        <w:rPr>
          <w:rFonts w:ascii="Arial" w:hAnsi="Arial" w:cs="Arial"/>
          <w:b/>
          <w:color w:val="333333"/>
          <w:sz w:val="20"/>
          <w:szCs w:val="20"/>
        </w:rPr>
        <w:t>Právo dědické</w:t>
      </w:r>
    </w:p>
    <w:p w:rsidR="006B0911" w:rsidRPr="006B0911" w:rsidRDefault="006B0911" w:rsidP="006B0911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color w:val="333333"/>
          <w:sz w:val="20"/>
          <w:szCs w:val="20"/>
        </w:rPr>
        <w:t xml:space="preserve">= </w:t>
      </w:r>
      <w:r w:rsidRPr="006B0911">
        <w:rPr>
          <w:rFonts w:ascii="Arial" w:hAnsi="Arial" w:cs="Arial"/>
          <w:sz w:val="20"/>
          <w:szCs w:val="20"/>
        </w:rPr>
        <w:t xml:space="preserve">souhrn právních norem, které upravují převod majetku zemřelé o právo občana držet, užívat a disponovat s předměty, ostatní jsou povinni respektovat toto </w:t>
      </w:r>
      <w:r>
        <w:rPr>
          <w:rFonts w:ascii="Arial" w:hAnsi="Arial" w:cs="Arial"/>
          <w:sz w:val="20"/>
          <w:szCs w:val="20"/>
        </w:rPr>
        <w:t xml:space="preserve">právo. 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předměty lze získat </w:t>
      </w:r>
      <w:r w:rsidRPr="006B0911">
        <w:rPr>
          <w:rFonts w:ascii="Arial" w:hAnsi="Arial" w:cs="Arial"/>
          <w:sz w:val="20"/>
          <w:szCs w:val="20"/>
        </w:rPr>
        <w:t xml:space="preserve">smlouvou, dědictvím, vydražením nebo rozhodnutím státního orgánu. </w:t>
      </w:r>
      <w:r w:rsidRPr="006B0911">
        <w:rPr>
          <w:rFonts w:ascii="Arial" w:hAnsi="Arial" w:cs="Arial"/>
          <w:sz w:val="20"/>
          <w:szCs w:val="20"/>
        </w:rPr>
        <w:br/>
        <w:t>Majetek lze zdědit:</w:t>
      </w:r>
    </w:p>
    <w:p w:rsidR="006B0911" w:rsidRPr="006B0911" w:rsidRDefault="006B0911" w:rsidP="006B0911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ze závěti</w:t>
      </w:r>
    </w:p>
    <w:p w:rsidR="006B0911" w:rsidRPr="006B0911" w:rsidRDefault="006B0911" w:rsidP="006B091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ze zákona</w:t>
      </w:r>
    </w:p>
    <w:p w:rsidR="006B0911" w:rsidRPr="006B0911" w:rsidRDefault="006B0911" w:rsidP="006B091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ze závěti i zákona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 xml:space="preserve">Platná závěť (poslední vůle, testament) se zřizuje formou notářského zápisu nebo ji lze pořídit např. vlastnoručním napsáním a podepsáním (nutno mít podpisy 2 svědků, kteří nejsou členové rodiny). Rovněž musí být podle zákona splněny všechny náležitosti. </w:t>
      </w:r>
    </w:p>
    <w:p w:rsidR="006B0911" w:rsidRPr="006B0911" w:rsidRDefault="006B0911" w:rsidP="006B0911">
      <w:pPr>
        <w:rPr>
          <w:rFonts w:ascii="Arial" w:hAnsi="Arial" w:cs="Arial"/>
          <w:b/>
          <w:sz w:val="20"/>
          <w:szCs w:val="20"/>
        </w:rPr>
      </w:pPr>
      <w:r w:rsidRPr="006B0911">
        <w:rPr>
          <w:rFonts w:ascii="Arial" w:hAnsi="Arial" w:cs="Arial"/>
          <w:b/>
          <w:sz w:val="20"/>
          <w:szCs w:val="20"/>
        </w:rPr>
        <w:t>Způsoby vyhotovení závěti:</w:t>
      </w:r>
    </w:p>
    <w:p w:rsidR="006B0911" w:rsidRPr="006B0911" w:rsidRDefault="006B0911" w:rsidP="008C06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B0911">
        <w:rPr>
          <w:rFonts w:ascii="Arial" w:hAnsi="Arial" w:cs="Arial"/>
          <w:sz w:val="20"/>
          <w:szCs w:val="20"/>
        </w:rPr>
        <w:t>ručně</w:t>
      </w:r>
    </w:p>
    <w:p w:rsidR="006B0911" w:rsidRPr="006B0911" w:rsidRDefault="006B0911" w:rsidP="008C0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6B0911">
        <w:rPr>
          <w:rFonts w:ascii="Arial" w:hAnsi="Arial" w:cs="Arial"/>
          <w:sz w:val="20"/>
          <w:szCs w:val="20"/>
        </w:rPr>
        <w:t>technikou</w:t>
      </w:r>
    </w:p>
    <w:p w:rsidR="006B0911" w:rsidRPr="006B0911" w:rsidRDefault="006B0911" w:rsidP="008C06F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6B0911">
        <w:rPr>
          <w:rFonts w:ascii="Arial" w:hAnsi="Arial" w:cs="Arial"/>
          <w:sz w:val="20"/>
          <w:szCs w:val="20"/>
        </w:rPr>
        <w:t>notářským zápisem</w:t>
      </w:r>
    </w:p>
    <w:p w:rsidR="008C06FA" w:rsidRDefault="008C06FA" w:rsidP="006B0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0911" w:rsidRPr="006B0911" w:rsidRDefault="006B0911" w:rsidP="006B0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 a)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Zůstavitel, ten, kdo závěť pořizuje, ji vlastní rukou čitelně sepíše a podepíše. Dvěma svědkům, kteří musí být přítomni, sdělí, že listina obsahuje jeho poslední vůli a pak ji podepíší. Vždy musí obsahovat den, měsíc a rok, kdy je závěť podepsána</w:t>
      </w:r>
      <w:r>
        <w:rPr>
          <w:rFonts w:ascii="Arial" w:hAnsi="Arial" w:cs="Arial"/>
          <w:sz w:val="20"/>
          <w:szCs w:val="20"/>
        </w:rPr>
        <w:t>.</w:t>
      </w:r>
    </w:p>
    <w:p w:rsidR="006B0911" w:rsidRPr="006B0911" w:rsidRDefault="006B0911" w:rsidP="006B0911">
      <w:pPr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11" w:rsidRDefault="006B0911" w:rsidP="006B0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0911" w:rsidRDefault="006B0911" w:rsidP="006B0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0911" w:rsidRDefault="006B0911" w:rsidP="006B0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b)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Zůstavitel závěť může sepsat na psacím stroji nebo počítači, podpisy musí být napsány vlastnoručně. Nevidomých musí být přítomno 3 svědci, navíc musí obsahovat, kdo závěť sepsal, jakým způsobem zůstavitel ji potvrdil, kdo ji přečetl a jakým způsobem zůstavitel potvrdil, že závěť skutečně obsahuje jeho pravou vůli. Není-li sepsána závěť, dědí ze zákona příbuzní a blízké osoby, podle stanoveného pořadí dědických skupin.</w:t>
      </w:r>
    </w:p>
    <w:p w:rsidR="006B0911" w:rsidRPr="006B0911" w:rsidRDefault="006B0911" w:rsidP="006B0911">
      <w:pPr>
        <w:jc w:val="both"/>
        <w:rPr>
          <w:rFonts w:ascii="Arial" w:hAnsi="Arial" w:cs="Arial"/>
          <w:sz w:val="20"/>
          <w:szCs w:val="20"/>
        </w:rPr>
      </w:pPr>
    </w:p>
    <w:p w:rsidR="006B0911" w:rsidRDefault="006B0911" w:rsidP="006B091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0911" w:rsidRPr="006B0911" w:rsidRDefault="006B0911" w:rsidP="006B09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Jedná se o nejjistější řešení, jak sepsat závěť, výhodou je, že neobsahuje formální nedostatky, je bezpečně uložena a v okamžiku potřeby je dodána pozůstalým.</w:t>
      </w:r>
    </w:p>
    <w:p w:rsidR="006B0911" w:rsidRPr="006B0911" w:rsidRDefault="006B0911" w:rsidP="006B091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B0911" w:rsidRPr="006B0911" w:rsidRDefault="006B0911" w:rsidP="006B0911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B0911">
        <w:rPr>
          <w:rFonts w:ascii="Arial" w:hAnsi="Arial" w:cs="Arial"/>
          <w:b/>
          <w:sz w:val="20"/>
          <w:szCs w:val="20"/>
        </w:rPr>
        <w:t>1.skupina</w:t>
      </w:r>
      <w:proofErr w:type="spellEnd"/>
      <w:proofErr w:type="gramEnd"/>
      <w:r w:rsidRPr="006B0911">
        <w:rPr>
          <w:rFonts w:ascii="Arial" w:hAnsi="Arial" w:cs="Arial"/>
          <w:sz w:val="20"/>
          <w:szCs w:val="20"/>
        </w:rPr>
        <w:t xml:space="preserve"> - dědí stejným dílem zůstavitelovi děti (manželské i nemanželské) a manžel</w:t>
      </w:r>
    </w:p>
    <w:p w:rsidR="006B0911" w:rsidRPr="006B0911" w:rsidRDefault="006B0911" w:rsidP="006B0911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B0911">
        <w:rPr>
          <w:rFonts w:ascii="Arial" w:hAnsi="Arial" w:cs="Arial"/>
          <w:b/>
          <w:sz w:val="20"/>
          <w:szCs w:val="20"/>
        </w:rPr>
        <w:t>2.skupina</w:t>
      </w:r>
      <w:proofErr w:type="spellEnd"/>
      <w:proofErr w:type="gramEnd"/>
      <w:r w:rsidRPr="006B0911">
        <w:rPr>
          <w:rFonts w:ascii="Arial" w:hAnsi="Arial" w:cs="Arial"/>
          <w:sz w:val="20"/>
          <w:szCs w:val="20"/>
        </w:rPr>
        <w:t xml:space="preserve"> -  dědí manžel, zůstavitelovi rodi</w:t>
      </w:r>
      <w:r>
        <w:rPr>
          <w:rFonts w:ascii="Arial" w:hAnsi="Arial" w:cs="Arial"/>
          <w:sz w:val="20"/>
          <w:szCs w:val="20"/>
        </w:rPr>
        <w:t xml:space="preserve">če, kteří žili se zůstavitelem </w:t>
      </w:r>
      <w:r w:rsidRPr="006B0911">
        <w:rPr>
          <w:rFonts w:ascii="Arial" w:hAnsi="Arial" w:cs="Arial"/>
          <w:sz w:val="20"/>
          <w:szCs w:val="20"/>
        </w:rPr>
        <w:t xml:space="preserve">nejméně po dobu </w:t>
      </w:r>
      <w:r>
        <w:rPr>
          <w:rFonts w:ascii="Arial" w:hAnsi="Arial" w:cs="Arial"/>
          <w:sz w:val="20"/>
          <w:szCs w:val="20"/>
        </w:rPr>
        <w:t>1</w:t>
      </w:r>
      <w:r w:rsidRPr="006B0911">
        <w:rPr>
          <w:rFonts w:ascii="Arial" w:hAnsi="Arial" w:cs="Arial"/>
          <w:sz w:val="20"/>
          <w:szCs w:val="20"/>
        </w:rPr>
        <w:t xml:space="preserve"> roku před smrtí ve společné domácnosti (manžel vždy polovinu dědictví)</w:t>
      </w:r>
    </w:p>
    <w:p w:rsidR="006B0911" w:rsidRPr="006B0911" w:rsidRDefault="006B0911" w:rsidP="006B0911">
      <w:pPr>
        <w:spacing w:line="360" w:lineRule="auto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b/>
          <w:sz w:val="20"/>
          <w:szCs w:val="20"/>
        </w:rPr>
        <w:t>3.  skupina</w:t>
      </w:r>
      <w:r w:rsidRPr="006B0911">
        <w:rPr>
          <w:rFonts w:ascii="Arial" w:hAnsi="Arial" w:cs="Arial"/>
          <w:sz w:val="20"/>
          <w:szCs w:val="20"/>
        </w:rPr>
        <w:t xml:space="preserve"> -  dědí ostatní fyzické a právnické osoby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Potomci jsou neopomenutelní dědicové. Zůstavitel však může své potomky vydědit ze závažných důvodů, které jsou uvedených v občanském zákoníku. Důvodem může být např. to, že potomek v rozporu s dobrými stavy neposkytl zůstaviteli pomoc v nemoci, trvale vede nezřízený život.</w:t>
      </w: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911">
        <w:rPr>
          <w:rFonts w:ascii="Arial" w:hAnsi="Arial" w:cs="Arial"/>
          <w:sz w:val="20"/>
          <w:szCs w:val="20"/>
        </w:rPr>
        <w:t>Se zděděným majetkem přejímají dědici i zůstavitelovy dluhy, ale pouze do výše zděděného majetku. Dědic může dědictví odmítnout, ale nelze je odmítnout jen zčásti nebo s výhradami, popř. podmínkami. Nedědí se v případě, že byl proti zůstaviteli spáchán trestný čin. Může však dědit, jestliže zůstavitel mu odpustil.</w:t>
      </w:r>
    </w:p>
    <w:p w:rsidR="006B0911" w:rsidRPr="006B0911" w:rsidRDefault="006B0911" w:rsidP="006B091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B0911" w:rsidRPr="006B0911" w:rsidRDefault="006B0911" w:rsidP="006B09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0911" w:rsidRPr="006B0911" w:rsidRDefault="006B0911" w:rsidP="006B0911">
      <w:pPr>
        <w:jc w:val="both"/>
        <w:rPr>
          <w:rFonts w:ascii="Arial" w:hAnsi="Arial" w:cs="Arial"/>
          <w:sz w:val="20"/>
          <w:szCs w:val="20"/>
        </w:rPr>
      </w:pPr>
    </w:p>
    <w:p w:rsidR="00943DE7" w:rsidRDefault="00943DE7"/>
    <w:sectPr w:rsidR="00943DE7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B31"/>
    <w:multiLevelType w:val="hybridMultilevel"/>
    <w:tmpl w:val="9A0AF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5AA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5C229A"/>
    <w:multiLevelType w:val="hybridMultilevel"/>
    <w:tmpl w:val="6748A152"/>
    <w:lvl w:ilvl="0" w:tplc="C128C6B8">
      <w:start w:val="1"/>
      <w:numFmt w:val="lowerLetter"/>
      <w:lvlText w:val="ad %1)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14F3A"/>
    <w:multiLevelType w:val="hybridMultilevel"/>
    <w:tmpl w:val="610205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9C381C"/>
    <w:multiLevelType w:val="hybridMultilevel"/>
    <w:tmpl w:val="A3FCA24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AC7AD3"/>
    <w:multiLevelType w:val="hybridMultilevel"/>
    <w:tmpl w:val="46BCF3AA"/>
    <w:lvl w:ilvl="0" w:tplc="ADE4A62E">
      <w:start w:val="1"/>
      <w:numFmt w:val="none"/>
      <w:lvlText w:val="ad c)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52D413D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DE7"/>
    <w:rsid w:val="00211037"/>
    <w:rsid w:val="00441895"/>
    <w:rsid w:val="006B0911"/>
    <w:rsid w:val="008C06FA"/>
    <w:rsid w:val="00943DE7"/>
    <w:rsid w:val="00B46F9A"/>
    <w:rsid w:val="00B95CF3"/>
    <w:rsid w:val="00B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DE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D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2012-08-15T18:02:00Z</dcterms:created>
  <dcterms:modified xsi:type="dcterms:W3CDTF">2012-08-27T16:45:00Z</dcterms:modified>
</cp:coreProperties>
</file>