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EA" w:rsidRDefault="002919EA"/>
    <w:p w:rsidR="002919EA" w:rsidRPr="0048251B" w:rsidRDefault="002919E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2919EA" w:rsidRPr="0048251B" w:rsidRDefault="002919E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2919EA" w:rsidRPr="0048251B" w:rsidRDefault="002919EA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A510A9">
        <w:rPr>
          <w:rFonts w:ascii="Times New Roman" w:hAnsi="Times New Roman" w:cs="Times New Roman"/>
          <w:sz w:val="24"/>
          <w:szCs w:val="24"/>
        </w:rPr>
        <w:t>. 9.2012</w:t>
      </w:r>
    </w:p>
    <w:p w:rsidR="002919EA" w:rsidRPr="0048251B" w:rsidRDefault="002919EA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919EA" w:rsidRDefault="002919EA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2919EA" w:rsidRDefault="002919EA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2919EA" w:rsidRDefault="002919EA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2919EA" w:rsidRPr="004A0CDB" w:rsidRDefault="002919EA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Verbální komunikace, znakovost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919EA" w:rsidRDefault="002919EA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Verbální komunikace, znakovost.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Verbální komunikace, znakovost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919EA" w:rsidRDefault="002919EA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358F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Komunikace je: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výměna a sdílení informací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systém znaků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nejazykový projev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  model psaní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358F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je:</w:t>
      </w:r>
    </w:p>
    <w:p w:rsidR="002919EA" w:rsidRDefault="002919EA" w:rsidP="001358F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znaků a pravidel jejich užívání</w:t>
      </w:r>
    </w:p>
    <w:p w:rsidR="002919EA" w:rsidRDefault="002919EA" w:rsidP="001358F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</w:t>
      </w:r>
    </w:p>
    <w:p w:rsidR="002919EA" w:rsidRDefault="002919EA" w:rsidP="001358F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mezilidská komunikace</w:t>
      </w:r>
    </w:p>
    <w:p w:rsidR="002919EA" w:rsidRDefault="002919EA" w:rsidP="001358F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naslouchání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358F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situaci vytváří:</w:t>
      </w:r>
    </w:p>
    <w:p w:rsidR="002919EA" w:rsidRDefault="002919EA" w:rsidP="001358F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produktor</w:t>
      </w:r>
    </w:p>
    <w:p w:rsidR="002919EA" w:rsidRDefault="002919EA" w:rsidP="001358F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</w:t>
      </w:r>
    </w:p>
    <w:p w:rsidR="002919EA" w:rsidRDefault="002919EA" w:rsidP="001358F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produktor a příjemce</w:t>
      </w:r>
    </w:p>
    <w:p w:rsidR="002919EA" w:rsidRDefault="002919EA" w:rsidP="001358FF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člověk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358F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 je:</w:t>
      </w:r>
    </w:p>
    <w:p w:rsidR="002919EA" w:rsidRDefault="002919EA" w:rsidP="001358F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sdělení</w:t>
      </w:r>
    </w:p>
    <w:p w:rsidR="002919EA" w:rsidRDefault="002919EA" w:rsidP="001358F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znaků a pravidel jejich užívání</w:t>
      </w:r>
    </w:p>
    <w:p w:rsidR="002919EA" w:rsidRDefault="002919EA" w:rsidP="001358F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</w:t>
      </w:r>
    </w:p>
    <w:p w:rsidR="002919EA" w:rsidRDefault="002919EA" w:rsidP="001358FF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zpětná vazba</w:t>
      </w:r>
    </w:p>
    <w:p w:rsidR="002919EA" w:rsidRDefault="002919EA" w:rsidP="001358F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358FF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Komunikační strategií rozumíme:</w:t>
      </w:r>
    </w:p>
    <w:p w:rsidR="002919EA" w:rsidRDefault="002919EA" w:rsidP="001358F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vyhodnocení komunikační situace, volba kódu, prostředku a obsahu sdělení</w:t>
      </w:r>
    </w:p>
    <w:p w:rsidR="002919EA" w:rsidRDefault="002919EA" w:rsidP="001358F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jazyka</w:t>
      </w:r>
    </w:p>
    <w:p w:rsidR="002919EA" w:rsidRDefault="002919EA" w:rsidP="001358F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citovou funkci jazyka</w:t>
      </w:r>
    </w:p>
    <w:p w:rsidR="002919EA" w:rsidRDefault="002919EA" w:rsidP="001358FF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estetickou funkci jazyka</w:t>
      </w:r>
    </w:p>
    <w:p w:rsidR="002919EA" w:rsidRDefault="002919EA" w:rsidP="001254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2546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komunikaci působí:</w:t>
      </w:r>
    </w:p>
    <w:p w:rsidR="002919EA" w:rsidRDefault="002919EA" w:rsidP="0012546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paměť</w:t>
      </w:r>
    </w:p>
    <w:p w:rsidR="002919EA" w:rsidRDefault="002919EA" w:rsidP="0012546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slovanské jazyky</w:t>
      </w:r>
    </w:p>
    <w:p w:rsidR="002919EA" w:rsidRDefault="002919EA" w:rsidP="0012546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indoevropská jazyková rodina</w:t>
      </w:r>
    </w:p>
    <w:p w:rsidR="002919EA" w:rsidRDefault="002919EA" w:rsidP="0012546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mluvený projev</w:t>
      </w:r>
    </w:p>
    <w:p w:rsidR="002919EA" w:rsidRDefault="002919EA" w:rsidP="001254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2546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zvukovým prostředkům nepatří:</w:t>
      </w:r>
    </w:p>
    <w:p w:rsidR="002919EA" w:rsidRDefault="002919EA" w:rsidP="0012546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síla hlasu</w:t>
      </w:r>
    </w:p>
    <w:p w:rsidR="002919EA" w:rsidRDefault="002919EA" w:rsidP="0012546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tempo řeči</w:t>
      </w:r>
    </w:p>
    <w:p w:rsidR="002919EA" w:rsidRDefault="002919EA" w:rsidP="0012546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pauzy</w:t>
      </w:r>
    </w:p>
    <w:p w:rsidR="002919EA" w:rsidRDefault="002919EA" w:rsidP="0012546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věcná informace</w:t>
      </w:r>
    </w:p>
    <w:p w:rsidR="002919EA" w:rsidRDefault="002919EA" w:rsidP="001254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2546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Produktor v dané komunikační situaci vytváří sdělení, zvané též:</w:t>
      </w:r>
    </w:p>
    <w:p w:rsidR="002919EA" w:rsidRDefault="002919EA" w:rsidP="0012546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slohový útvar</w:t>
      </w:r>
    </w:p>
    <w:p w:rsidR="002919EA" w:rsidRDefault="002919EA" w:rsidP="0012546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funkční styl</w:t>
      </w:r>
    </w:p>
    <w:p w:rsidR="002919EA" w:rsidRDefault="002919EA" w:rsidP="0012546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popisný postup</w:t>
      </w:r>
    </w:p>
    <w:p w:rsidR="002919EA" w:rsidRDefault="002919EA" w:rsidP="0012546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komunikát</w:t>
      </w:r>
    </w:p>
    <w:p w:rsidR="002919EA" w:rsidRDefault="002919EA" w:rsidP="001254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12546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Chronologický postup v komunikaci znamená:</w:t>
      </w:r>
    </w:p>
    <w:p w:rsidR="002919EA" w:rsidRDefault="002919EA" w:rsidP="0012546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postupovat od konce k začátku</w:t>
      </w:r>
    </w:p>
    <w:p w:rsidR="002919EA" w:rsidRDefault="002919EA" w:rsidP="0012546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vyprávění událostí v takovém sledu, jak se staly</w:t>
      </w:r>
    </w:p>
    <w:p w:rsidR="002919EA" w:rsidRDefault="002919EA" w:rsidP="0012546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vyprávět více dějů</w:t>
      </w:r>
    </w:p>
    <w:p w:rsidR="002919EA" w:rsidRDefault="002919EA" w:rsidP="0012546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užití široké slovní zásoby</w:t>
      </w:r>
    </w:p>
    <w:p w:rsidR="002919EA" w:rsidRDefault="002919EA" w:rsidP="0012546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8618C6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Neukončená výpověď znamená:</w:t>
      </w:r>
    </w:p>
    <w:p w:rsidR="002919EA" w:rsidRDefault="002919EA" w:rsidP="008618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Dospělost znamená nemít rodiče...</w:t>
      </w:r>
    </w:p>
    <w:p w:rsidR="002919EA" w:rsidRDefault="002919EA" w:rsidP="008618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velké dilema – dáme přednost hračkám, nebo chceme víc prostoru?</w:t>
      </w:r>
    </w:p>
    <w:p w:rsidR="002919EA" w:rsidRDefault="002919EA" w:rsidP="008618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Vědomé mysli je prý lepší nechat pouze jednoduchá rozhodnutí.</w:t>
      </w:r>
    </w:p>
    <w:p w:rsidR="002919EA" w:rsidRDefault="002919EA" w:rsidP="008618C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tisíce lze považovat za bohatství.</w:t>
      </w:r>
    </w:p>
    <w:p w:rsidR="002919EA" w:rsidRDefault="002919E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9EA" w:rsidRDefault="002919EA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Zdroje: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Brno:DIDAKTIS,2010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2919EA" w:rsidRPr="00290718" w:rsidRDefault="002919EA" w:rsidP="002907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0718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2919EA" w:rsidRPr="00290718" w:rsidRDefault="002919EA" w:rsidP="00290718">
      <w:pPr>
        <w:spacing w:after="0" w:line="300" w:lineRule="atLeast"/>
        <w:rPr>
          <w:rFonts w:ascii="Times New Roman" w:hAnsi="Times New Roman" w:cs="Times New Roman"/>
          <w:sz w:val="24"/>
          <w:szCs w:val="24"/>
          <w:lang w:eastAsia="cs-CZ"/>
        </w:rPr>
      </w:pPr>
      <w:r w:rsidRPr="00290718">
        <w:rPr>
          <w:rFonts w:ascii="Times New Roman" w:hAnsi="Times New Roman" w:cs="Times New Roman"/>
          <w:sz w:val="24"/>
          <w:szCs w:val="24"/>
          <w:lang w:eastAsia="cs-CZ"/>
        </w:rPr>
        <w:t xml:space="preserve">Stylistika. In: Wikipedia: the free encyclopedia [online]. San Francisco (CA): Wikimedia Foundation, 2001- [cit. 2012-09-18]. Dostupné z: http://cs.wikipedia.org/wiki/Stylistika </w:t>
      </w:r>
    </w:p>
    <w:sectPr w:rsidR="002919EA" w:rsidRPr="00290718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9EA" w:rsidRDefault="002919EA" w:rsidP="005763AB">
      <w:pPr>
        <w:spacing w:after="0" w:line="240" w:lineRule="auto"/>
      </w:pPr>
      <w:r>
        <w:separator/>
      </w:r>
    </w:p>
  </w:endnote>
  <w:endnote w:type="continuationSeparator" w:id="1">
    <w:p w:rsidR="002919EA" w:rsidRDefault="002919E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9EA" w:rsidRDefault="002919EA" w:rsidP="005763AB">
      <w:pPr>
        <w:spacing w:after="0" w:line="240" w:lineRule="auto"/>
      </w:pPr>
      <w:r>
        <w:separator/>
      </w:r>
    </w:p>
  </w:footnote>
  <w:footnote w:type="continuationSeparator" w:id="1">
    <w:p w:rsidR="002919EA" w:rsidRDefault="002919EA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EA" w:rsidRDefault="002919E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5"/>
  </w:num>
  <w:num w:numId="5">
    <w:abstractNumId w:val="17"/>
  </w:num>
  <w:num w:numId="6">
    <w:abstractNumId w:val="2"/>
  </w:num>
  <w:num w:numId="7">
    <w:abstractNumId w:val="14"/>
  </w:num>
  <w:num w:numId="8">
    <w:abstractNumId w:val="0"/>
  </w:num>
  <w:num w:numId="9">
    <w:abstractNumId w:val="5"/>
  </w:num>
  <w:num w:numId="10">
    <w:abstractNumId w:val="22"/>
  </w:num>
  <w:num w:numId="11">
    <w:abstractNumId w:val="9"/>
  </w:num>
  <w:num w:numId="12">
    <w:abstractNumId w:val="18"/>
  </w:num>
  <w:num w:numId="13">
    <w:abstractNumId w:val="6"/>
  </w:num>
  <w:num w:numId="14">
    <w:abstractNumId w:val="8"/>
  </w:num>
  <w:num w:numId="15">
    <w:abstractNumId w:val="16"/>
  </w:num>
  <w:num w:numId="16">
    <w:abstractNumId w:val="20"/>
  </w:num>
  <w:num w:numId="17">
    <w:abstractNumId w:val="23"/>
  </w:num>
  <w:num w:numId="18">
    <w:abstractNumId w:val="12"/>
  </w:num>
  <w:num w:numId="19">
    <w:abstractNumId w:val="3"/>
  </w:num>
  <w:num w:numId="20">
    <w:abstractNumId w:val="11"/>
  </w:num>
  <w:num w:numId="21">
    <w:abstractNumId w:val="4"/>
  </w:num>
  <w:num w:numId="22">
    <w:abstractNumId w:val="21"/>
  </w:num>
  <w:num w:numId="23">
    <w:abstractNumId w:val="1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60C44"/>
    <w:rsid w:val="00072171"/>
    <w:rsid w:val="00077BB1"/>
    <w:rsid w:val="00082FEF"/>
    <w:rsid w:val="000962E2"/>
    <w:rsid w:val="000A23BE"/>
    <w:rsid w:val="000D0162"/>
    <w:rsid w:val="000D5757"/>
    <w:rsid w:val="000E7F46"/>
    <w:rsid w:val="000F5C28"/>
    <w:rsid w:val="00125464"/>
    <w:rsid w:val="001358FF"/>
    <w:rsid w:val="00145B70"/>
    <w:rsid w:val="001816CB"/>
    <w:rsid w:val="001C1AE2"/>
    <w:rsid w:val="001C5326"/>
    <w:rsid w:val="001D62A6"/>
    <w:rsid w:val="00203C2B"/>
    <w:rsid w:val="00232B63"/>
    <w:rsid w:val="00246111"/>
    <w:rsid w:val="00257F84"/>
    <w:rsid w:val="00290718"/>
    <w:rsid w:val="002919EA"/>
    <w:rsid w:val="002A053D"/>
    <w:rsid w:val="002A7E62"/>
    <w:rsid w:val="002B53D0"/>
    <w:rsid w:val="002D3379"/>
    <w:rsid w:val="0030299C"/>
    <w:rsid w:val="00326FDC"/>
    <w:rsid w:val="0033057D"/>
    <w:rsid w:val="003376AB"/>
    <w:rsid w:val="003513B8"/>
    <w:rsid w:val="0035423F"/>
    <w:rsid w:val="00366C9C"/>
    <w:rsid w:val="00372ECF"/>
    <w:rsid w:val="003740B0"/>
    <w:rsid w:val="00380B19"/>
    <w:rsid w:val="00390ECC"/>
    <w:rsid w:val="00392145"/>
    <w:rsid w:val="0039756D"/>
    <w:rsid w:val="003B61F7"/>
    <w:rsid w:val="003C5CE6"/>
    <w:rsid w:val="003D1995"/>
    <w:rsid w:val="003E55F5"/>
    <w:rsid w:val="003F7C72"/>
    <w:rsid w:val="003F7FC9"/>
    <w:rsid w:val="0043700C"/>
    <w:rsid w:val="004447A7"/>
    <w:rsid w:val="00444E94"/>
    <w:rsid w:val="004473B4"/>
    <w:rsid w:val="00451C6A"/>
    <w:rsid w:val="004609FE"/>
    <w:rsid w:val="004611F6"/>
    <w:rsid w:val="0048251B"/>
    <w:rsid w:val="004A0CDB"/>
    <w:rsid w:val="004C078C"/>
    <w:rsid w:val="004F46F5"/>
    <w:rsid w:val="00530E82"/>
    <w:rsid w:val="00551406"/>
    <w:rsid w:val="0055340E"/>
    <w:rsid w:val="00555515"/>
    <w:rsid w:val="00563C76"/>
    <w:rsid w:val="00564DDF"/>
    <w:rsid w:val="005763AB"/>
    <w:rsid w:val="00590A8E"/>
    <w:rsid w:val="00594684"/>
    <w:rsid w:val="005977EB"/>
    <w:rsid w:val="005A4FF5"/>
    <w:rsid w:val="005E6672"/>
    <w:rsid w:val="00603F55"/>
    <w:rsid w:val="00621001"/>
    <w:rsid w:val="00662B31"/>
    <w:rsid w:val="00682237"/>
    <w:rsid w:val="0069531D"/>
    <w:rsid w:val="006D3AAC"/>
    <w:rsid w:val="006F25FD"/>
    <w:rsid w:val="00717BAF"/>
    <w:rsid w:val="00783080"/>
    <w:rsid w:val="007A7BA1"/>
    <w:rsid w:val="007B3F66"/>
    <w:rsid w:val="007B72E2"/>
    <w:rsid w:val="00811019"/>
    <w:rsid w:val="00854737"/>
    <w:rsid w:val="00857EF0"/>
    <w:rsid w:val="008618C6"/>
    <w:rsid w:val="00865043"/>
    <w:rsid w:val="00865186"/>
    <w:rsid w:val="00872C29"/>
    <w:rsid w:val="00903F11"/>
    <w:rsid w:val="00914BFB"/>
    <w:rsid w:val="00940215"/>
    <w:rsid w:val="009465D3"/>
    <w:rsid w:val="00995FC3"/>
    <w:rsid w:val="009B24C2"/>
    <w:rsid w:val="009C488E"/>
    <w:rsid w:val="00A00288"/>
    <w:rsid w:val="00A034E5"/>
    <w:rsid w:val="00A176E2"/>
    <w:rsid w:val="00A23ADF"/>
    <w:rsid w:val="00A245F1"/>
    <w:rsid w:val="00A510A9"/>
    <w:rsid w:val="00A705BE"/>
    <w:rsid w:val="00AB1F45"/>
    <w:rsid w:val="00B2081E"/>
    <w:rsid w:val="00B220F5"/>
    <w:rsid w:val="00B51897"/>
    <w:rsid w:val="00BD31D1"/>
    <w:rsid w:val="00BD506F"/>
    <w:rsid w:val="00BE609F"/>
    <w:rsid w:val="00C15453"/>
    <w:rsid w:val="00C353E8"/>
    <w:rsid w:val="00C73997"/>
    <w:rsid w:val="00CB2757"/>
    <w:rsid w:val="00CB2C61"/>
    <w:rsid w:val="00CB63DF"/>
    <w:rsid w:val="00CE28BF"/>
    <w:rsid w:val="00CF15D7"/>
    <w:rsid w:val="00D22ABB"/>
    <w:rsid w:val="00D3098A"/>
    <w:rsid w:val="00D56DD3"/>
    <w:rsid w:val="00D85C4E"/>
    <w:rsid w:val="00DA67B5"/>
    <w:rsid w:val="00DC5339"/>
    <w:rsid w:val="00DC62DE"/>
    <w:rsid w:val="00DD570D"/>
    <w:rsid w:val="00E00FFD"/>
    <w:rsid w:val="00E046DF"/>
    <w:rsid w:val="00E45658"/>
    <w:rsid w:val="00E65800"/>
    <w:rsid w:val="00E9060F"/>
    <w:rsid w:val="00E9505A"/>
    <w:rsid w:val="00EC7186"/>
    <w:rsid w:val="00EF0021"/>
    <w:rsid w:val="00EF3E52"/>
    <w:rsid w:val="00F0087D"/>
    <w:rsid w:val="00F267C4"/>
    <w:rsid w:val="00F409F8"/>
    <w:rsid w:val="00FA2E09"/>
    <w:rsid w:val="00FB1726"/>
    <w:rsid w:val="00FB6B1C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4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3</Pages>
  <Words>361</Words>
  <Characters>2135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11</cp:revision>
  <dcterms:created xsi:type="dcterms:W3CDTF">2012-08-01T18:34:00Z</dcterms:created>
  <dcterms:modified xsi:type="dcterms:W3CDTF">2012-09-24T17:21:00Z</dcterms:modified>
</cp:coreProperties>
</file>