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80240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r w:rsidR="0080240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8C011C" w:rsidRDefault="003555CC" w:rsidP="003555CC">
      <w:pPr>
        <w:rPr>
          <w:rFonts w:ascii="Arial" w:eastAsia="Times New Roman" w:hAnsi="Arial" w:cs="Arial"/>
          <w:b/>
          <w:color w:val="FF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8C011C">
        <w:rPr>
          <w:rFonts w:ascii="Arial" w:eastAsia="Times New Roman" w:hAnsi="Arial" w:cs="Arial"/>
          <w:color w:val="000000"/>
          <w:lang w:eastAsia="cs-CZ"/>
        </w:rPr>
        <w:t>3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CF23A3">
        <w:rPr>
          <w:rFonts w:ascii="Arial" w:eastAsia="Times New Roman" w:hAnsi="Arial" w:cs="Arial"/>
          <w:color w:val="000000"/>
          <w:lang w:eastAsia="cs-CZ"/>
        </w:rPr>
        <w:t>5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6B72E1" w:rsidRDefault="003555CC" w:rsidP="003555CC">
      <w:pPr>
        <w:rPr>
          <w:rStyle w:val="datalabel"/>
          <w:rFonts w:ascii="Calibri" w:eastAsia="Times New Roman" w:hAnsi="Calibri" w:cs="Times New Roman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CF23A3" w:rsidRPr="00CF23A3">
        <w:rPr>
          <w:rStyle w:val="datalabel"/>
          <w:rFonts w:ascii="Arial" w:hAnsi="Arial" w:cs="Arial"/>
          <w:sz w:val="24"/>
          <w:szCs w:val="24"/>
        </w:rPr>
        <w:t>Nabídky bankovních a nebankovních subjektů - úvěry - pracovní list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   </w:t>
      </w:r>
    </w:p>
    <w:p w:rsidR="003555CC" w:rsidRDefault="003555CC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Materiál slouží studentům k</w:t>
      </w:r>
      <w:r w:rsidR="008C011C">
        <w:rPr>
          <w:rStyle w:val="datalabel"/>
          <w:rFonts w:ascii="Arial" w:hAnsi="Arial" w:cs="Arial"/>
          <w:sz w:val="24"/>
          <w:szCs w:val="24"/>
        </w:rPr>
        <w:t> </w:t>
      </w:r>
      <w:r w:rsidR="0080240B">
        <w:rPr>
          <w:rStyle w:val="datalabel"/>
          <w:rFonts w:ascii="Arial" w:hAnsi="Arial" w:cs="Arial"/>
          <w:sz w:val="24"/>
          <w:szCs w:val="24"/>
        </w:rPr>
        <w:t>pochopení</w:t>
      </w:r>
      <w:r w:rsidR="008C011C"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 xml:space="preserve">systému </w:t>
      </w:r>
      <w:r w:rsidR="0080240B">
        <w:rPr>
          <w:rStyle w:val="datalabel"/>
          <w:rFonts w:ascii="Arial" w:hAnsi="Arial" w:cs="Arial"/>
          <w:sz w:val="24"/>
          <w:szCs w:val="24"/>
        </w:rPr>
        <w:t xml:space="preserve">bankovních a </w:t>
      </w:r>
      <w:r w:rsidR="00CC5F84"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80240B">
        <w:rPr>
          <w:rStyle w:val="datalabel"/>
          <w:rFonts w:ascii="Arial" w:hAnsi="Arial" w:cs="Arial"/>
          <w:sz w:val="24"/>
          <w:szCs w:val="24"/>
        </w:rPr>
        <w:t>nebankovních úvěrů</w:t>
      </w:r>
      <w:r w:rsidR="007A39D2">
        <w:rPr>
          <w:rStyle w:val="datalabel"/>
          <w:rFonts w:ascii="Arial" w:hAnsi="Arial" w:cs="Arial"/>
          <w:sz w:val="24"/>
          <w:szCs w:val="24"/>
        </w:rPr>
        <w:t xml:space="preserve"> a propočtů úrokových sazeb.</w:t>
      </w:r>
      <w:r w:rsidR="00D966DB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9D5FD4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80240B"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 xml:space="preserve"> </w:t>
      </w:r>
    </w:p>
    <w:p w:rsidR="00A11A1B" w:rsidRDefault="007A39D2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483CCB" w:rsidRPr="00483CCB" w:rsidRDefault="00483CCB">
      <w:pPr>
        <w:rPr>
          <w:rFonts w:ascii="Arial" w:hAnsi="Arial" w:cs="Arial"/>
          <w:b/>
          <w:sz w:val="24"/>
          <w:szCs w:val="24"/>
        </w:rPr>
      </w:pPr>
    </w:p>
    <w:p w:rsidR="00483CCB" w:rsidRDefault="00483CCB">
      <w:pPr>
        <w:rPr>
          <w:rFonts w:ascii="Arial" w:hAnsi="Arial" w:cs="Arial"/>
          <w:b/>
          <w:sz w:val="24"/>
          <w:szCs w:val="24"/>
          <w:u w:val="single"/>
        </w:rPr>
      </w:pPr>
    </w:p>
    <w:p w:rsidR="005C7173" w:rsidRDefault="0080240B" w:rsidP="00F13A04">
      <w:pPr>
        <w:rPr>
          <w:rStyle w:val="datalabel"/>
          <w:rFonts w:ascii="Arial" w:hAnsi="Arial" w:cs="Arial"/>
          <w:b/>
          <w:sz w:val="24"/>
          <w:szCs w:val="24"/>
          <w:u w:val="single"/>
        </w:rPr>
      </w:pPr>
      <w:r w:rsidRPr="004118B1">
        <w:rPr>
          <w:rStyle w:val="datalabel"/>
          <w:rFonts w:ascii="Arial" w:hAnsi="Arial" w:cs="Arial"/>
          <w:b/>
          <w:sz w:val="24"/>
          <w:szCs w:val="24"/>
          <w:u w:val="single"/>
        </w:rPr>
        <w:t>Nabídky bankovních a nebankovních subjektů - úvěry - pracovní list</w:t>
      </w:r>
    </w:p>
    <w:p w:rsidR="00C04B98" w:rsidRDefault="00C04B98" w:rsidP="00F13A04">
      <w:pPr>
        <w:rPr>
          <w:rStyle w:val="datalabel"/>
          <w:rFonts w:ascii="Arial" w:hAnsi="Arial" w:cs="Arial"/>
          <w:b/>
          <w:sz w:val="24"/>
          <w:szCs w:val="24"/>
          <w:u w:val="single"/>
        </w:rPr>
      </w:pPr>
      <w:r>
        <w:rPr>
          <w:rStyle w:val="datalabel"/>
          <w:rFonts w:ascii="Arial" w:hAnsi="Arial" w:cs="Arial"/>
          <w:b/>
          <w:sz w:val="24"/>
          <w:szCs w:val="24"/>
          <w:u w:val="single"/>
        </w:rPr>
        <w:t xml:space="preserve">A) </w:t>
      </w:r>
      <w:r w:rsidR="00716CB6">
        <w:rPr>
          <w:rStyle w:val="datalabel"/>
          <w:rFonts w:ascii="Arial" w:hAnsi="Arial" w:cs="Arial"/>
          <w:b/>
          <w:sz w:val="24"/>
          <w:szCs w:val="24"/>
          <w:u w:val="single"/>
        </w:rPr>
        <w:t>B</w:t>
      </w:r>
      <w:r>
        <w:rPr>
          <w:rStyle w:val="datalabel"/>
          <w:rFonts w:ascii="Arial" w:hAnsi="Arial" w:cs="Arial"/>
          <w:b/>
          <w:sz w:val="24"/>
          <w:szCs w:val="24"/>
          <w:u w:val="single"/>
        </w:rPr>
        <w:t>ankovní subjekt</w:t>
      </w:r>
      <w:r w:rsidR="00716CB6">
        <w:rPr>
          <w:rStyle w:val="datalabel"/>
          <w:rFonts w:ascii="Arial" w:hAnsi="Arial" w:cs="Arial"/>
          <w:b/>
          <w:sz w:val="24"/>
          <w:szCs w:val="24"/>
          <w:u w:val="single"/>
        </w:rPr>
        <w:t>y</w:t>
      </w:r>
    </w:p>
    <w:p w:rsidR="00C04B98" w:rsidRDefault="00C04B98" w:rsidP="00C04B98">
      <w:pPr>
        <w:spacing w:after="0"/>
        <w:ind w:firstLine="36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B</w:t>
      </w:r>
      <w:r w:rsidRPr="00D21922">
        <w:rPr>
          <w:rFonts w:ascii="Arial" w:hAnsi="Arial" w:cs="Arial"/>
          <w:bCs/>
          <w:color w:val="000000" w:themeColor="text1"/>
          <w:sz w:val="24"/>
          <w:szCs w:val="24"/>
        </w:rPr>
        <w:t>ank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y</w:t>
      </w:r>
      <w:r w:rsidRPr="00D21922">
        <w:rPr>
          <w:rFonts w:ascii="Arial" w:hAnsi="Arial" w:cs="Arial"/>
          <w:bCs/>
          <w:color w:val="000000" w:themeColor="text1"/>
          <w:sz w:val="24"/>
          <w:szCs w:val="24"/>
        </w:rPr>
        <w:t xml:space="preserve"> poskytuj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í</w:t>
      </w:r>
      <w:r w:rsidRPr="00D2192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41A5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u w:val="single"/>
        </w:rPr>
        <w:t>úvěry</w:t>
      </w:r>
      <w:r w:rsidRPr="00C04B98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–</w:t>
      </w:r>
      <w:r w:rsidR="00716CB6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>ty jsou považovány z hlediska banky za aktivní úvěrové</w:t>
      </w:r>
    </w:p>
    <w:p w:rsidR="00C04B98" w:rsidRDefault="00C04B98" w:rsidP="00C04B98">
      <w:pPr>
        <w:spacing w:after="0"/>
        <w:ind w:firstLine="360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operace. </w:t>
      </w:r>
    </w:p>
    <w:p w:rsidR="00C04B98" w:rsidRPr="00C04B98" w:rsidRDefault="00C04B98" w:rsidP="00C04B98">
      <w:pPr>
        <w:ind w:firstLine="360"/>
      </w:pPr>
    </w:p>
    <w:p w:rsidR="005C7173" w:rsidRPr="00D21922" w:rsidRDefault="005C7173" w:rsidP="005C7173">
      <w:pPr>
        <w:ind w:left="3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21922">
        <w:rPr>
          <w:rFonts w:ascii="Arial" w:hAnsi="Arial" w:cs="Arial"/>
          <w:bCs/>
          <w:color w:val="000000" w:themeColor="text1"/>
          <w:sz w:val="24"/>
          <w:szCs w:val="24"/>
        </w:rPr>
        <w:t>Banka zde sleduje hlavní dva cíle:</w:t>
      </w:r>
    </w:p>
    <w:p w:rsidR="005C7173" w:rsidRDefault="005C7173" w:rsidP="005C7173">
      <w:pPr>
        <w:numPr>
          <w:ilvl w:val="0"/>
          <w:numId w:val="6"/>
        </w:numPr>
        <w:tabs>
          <w:tab w:val="left" w:pos="1260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F13A0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výnosnost úvěru</w:t>
      </w:r>
      <w:r w:rsidRPr="00D21922">
        <w:rPr>
          <w:rFonts w:ascii="Arial" w:hAnsi="Arial" w:cs="Arial"/>
          <w:bCs/>
          <w:color w:val="000000" w:themeColor="text1"/>
          <w:sz w:val="24"/>
          <w:szCs w:val="24"/>
        </w:rPr>
        <w:t xml:space="preserve"> – banka musí stanovit takové úroky z úvěru, aby vydělala (a přitom to nesmí být tak vysoký úrok, aby jej firmy či občané nebyli schopni zaplatit). Úrok může být stanoven pevný nebo pohyblivý,</w:t>
      </w:r>
    </w:p>
    <w:p w:rsidR="005C7173" w:rsidRPr="00D21922" w:rsidRDefault="005C7173" w:rsidP="005C7173">
      <w:pPr>
        <w:tabs>
          <w:tab w:val="left" w:pos="1260"/>
        </w:tabs>
        <w:ind w:left="126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C7173" w:rsidRPr="00D21922" w:rsidRDefault="005C7173" w:rsidP="005C7173">
      <w:pPr>
        <w:numPr>
          <w:ilvl w:val="0"/>
          <w:numId w:val="6"/>
        </w:numPr>
        <w:tabs>
          <w:tab w:val="left" w:pos="1260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13A0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návratnost úvěru</w:t>
      </w:r>
      <w:r w:rsidRPr="00D21922">
        <w:rPr>
          <w:rFonts w:ascii="Arial" w:hAnsi="Arial" w:cs="Arial"/>
          <w:bCs/>
          <w:color w:val="000000" w:themeColor="text1"/>
          <w:sz w:val="24"/>
          <w:szCs w:val="24"/>
        </w:rPr>
        <w:t xml:space="preserve"> – banka se musí zajistit proti případnému nesplacení závazku dlužníka.</w:t>
      </w:r>
    </w:p>
    <w:p w:rsidR="005C7173" w:rsidRPr="00F13A04" w:rsidRDefault="005C7173">
      <w:pPr>
        <w:rPr>
          <w:rStyle w:val="datalabel"/>
          <w:rFonts w:ascii="Arial" w:hAnsi="Arial" w:cs="Arial"/>
          <w:b/>
          <w:sz w:val="24"/>
          <w:szCs w:val="24"/>
          <w:u w:val="single"/>
        </w:rPr>
      </w:pPr>
    </w:p>
    <w:p w:rsidR="005C7173" w:rsidRPr="00F13A04" w:rsidRDefault="005C7173" w:rsidP="005C7173">
      <w:pPr>
        <w:pStyle w:val="Nadpis4"/>
        <w:numPr>
          <w:ilvl w:val="3"/>
          <w:numId w:val="7"/>
        </w:numPr>
        <w:tabs>
          <w:tab w:val="left" w:pos="0"/>
        </w:tabs>
        <w:rPr>
          <w:rFonts w:ascii="Arial" w:hAnsi="Arial" w:cs="Arial"/>
        </w:rPr>
      </w:pPr>
      <w:r w:rsidRPr="00F13A04">
        <w:rPr>
          <w:rFonts w:ascii="Arial" w:hAnsi="Arial" w:cs="Arial"/>
        </w:rPr>
        <w:t>Úvěrové služby bank</w:t>
      </w:r>
    </w:p>
    <w:p w:rsidR="005C7173" w:rsidRPr="00F13A04" w:rsidRDefault="005C7173" w:rsidP="005C7173">
      <w:pPr>
        <w:pStyle w:val="Zkladntext"/>
        <w:rPr>
          <w:rFonts w:ascii="Arial" w:hAnsi="Arial" w:cs="Arial"/>
          <w:b w:val="0"/>
        </w:rPr>
      </w:pPr>
      <w:r w:rsidRPr="00F13A04">
        <w:rPr>
          <w:rFonts w:ascii="Arial" w:hAnsi="Arial" w:cs="Arial"/>
          <w:b w:val="0"/>
        </w:rPr>
        <w:t>Úvěry můžeme rozlišit podle doby, na kterou byly poskytovány. Obvykle je dělíme na úvěry:</w:t>
      </w:r>
    </w:p>
    <w:p w:rsidR="005C7173" w:rsidRPr="00F13A04" w:rsidRDefault="005C7173" w:rsidP="005C7173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13A04">
        <w:rPr>
          <w:rFonts w:ascii="Arial" w:hAnsi="Arial" w:cs="Arial"/>
          <w:bCs/>
          <w:sz w:val="24"/>
          <w:szCs w:val="24"/>
        </w:rPr>
        <w:t>krátkodobé – do 1 roku,</w:t>
      </w:r>
    </w:p>
    <w:p w:rsidR="005C7173" w:rsidRPr="00F13A04" w:rsidRDefault="005C7173" w:rsidP="005C7173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13A04">
        <w:rPr>
          <w:rFonts w:ascii="Arial" w:hAnsi="Arial" w:cs="Arial"/>
          <w:bCs/>
          <w:sz w:val="24"/>
          <w:szCs w:val="24"/>
        </w:rPr>
        <w:t>střednědobé – do 4 let,</w:t>
      </w:r>
    </w:p>
    <w:p w:rsidR="005C7173" w:rsidRPr="00F13A04" w:rsidRDefault="005C7173" w:rsidP="005C7173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13A04">
        <w:rPr>
          <w:rFonts w:ascii="Arial" w:hAnsi="Arial" w:cs="Arial"/>
          <w:bCs/>
          <w:sz w:val="24"/>
          <w:szCs w:val="24"/>
        </w:rPr>
        <w:t>dlouhodobé nad 4 roky.</w:t>
      </w:r>
    </w:p>
    <w:p w:rsidR="005C7173" w:rsidRPr="00F13A04" w:rsidRDefault="005C7173" w:rsidP="005C7173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13A04" w:rsidRPr="00733E8F" w:rsidRDefault="00F13A04" w:rsidP="00F13A04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33E8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Obvyklé formy poskytování úvěrů</w:t>
      </w:r>
      <w:r w:rsidRPr="00733E8F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F13A04" w:rsidRPr="00F404C0" w:rsidRDefault="00F13A04" w:rsidP="00F13A04">
      <w:pPr>
        <w:pStyle w:val="Zkladntext"/>
        <w:numPr>
          <w:ilvl w:val="0"/>
          <w:numId w:val="9"/>
        </w:numPr>
        <w:rPr>
          <w:rFonts w:ascii="Arial" w:hAnsi="Arial" w:cs="Arial"/>
          <w:b w:val="0"/>
          <w:color w:val="000000" w:themeColor="text1"/>
        </w:rPr>
      </w:pPr>
      <w:r w:rsidRPr="00F404C0">
        <w:rPr>
          <w:rFonts w:ascii="Arial" w:hAnsi="Arial" w:cs="Arial"/>
          <w:color w:val="000000" w:themeColor="text1"/>
          <w:u w:val="single"/>
        </w:rPr>
        <w:t>Kontokorentní úvěr</w:t>
      </w:r>
      <w:r w:rsidRPr="00F404C0">
        <w:rPr>
          <w:rFonts w:ascii="Arial" w:hAnsi="Arial" w:cs="Arial"/>
          <w:b w:val="0"/>
          <w:color w:val="000000" w:themeColor="text1"/>
        </w:rPr>
        <w:t xml:space="preserve"> – s bankou uzavřeme smlouvu o čerpání úvěru </w:t>
      </w:r>
      <w:r w:rsidRPr="00F404C0">
        <w:rPr>
          <w:rFonts w:ascii="Arial" w:hAnsi="Arial" w:cs="Arial"/>
          <w:color w:val="000000" w:themeColor="text1"/>
        </w:rPr>
        <w:t>z našeho běžného účtu  - můžeme z něj vyčerpat více než je na něm uloženo</w:t>
      </w:r>
      <w:r w:rsidRPr="00F404C0">
        <w:rPr>
          <w:rFonts w:ascii="Arial" w:hAnsi="Arial" w:cs="Arial"/>
          <w:b w:val="0"/>
          <w:color w:val="000000" w:themeColor="text1"/>
        </w:rPr>
        <w:t>.  Účet má pak záporný zůstatek. Čerpání i splácení úvěru probíhá automaticky vybíráním a ukládáním peněz.</w:t>
      </w:r>
    </w:p>
    <w:p w:rsidR="00F13A04" w:rsidRPr="00F13A04" w:rsidRDefault="00F13A04" w:rsidP="00F13A04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404C0">
        <w:rPr>
          <w:rFonts w:ascii="Arial" w:hAnsi="Arial" w:cs="Arial"/>
          <w:bCs/>
          <w:color w:val="000000" w:themeColor="text1"/>
          <w:sz w:val="24"/>
          <w:szCs w:val="24"/>
        </w:rPr>
        <w:t xml:space="preserve">    </w:t>
      </w:r>
      <w:r w:rsidRPr="00F404C0">
        <w:rPr>
          <w:rFonts w:ascii="Arial" w:hAnsi="Arial" w:cs="Arial"/>
          <w:bCs/>
          <w:color w:val="000000" w:themeColor="text1"/>
        </w:rPr>
        <w:tab/>
      </w:r>
      <w:r w:rsidRPr="00F404C0">
        <w:rPr>
          <w:rFonts w:ascii="Arial" w:hAnsi="Arial" w:cs="Arial"/>
          <w:bCs/>
          <w:color w:val="000000" w:themeColor="text1"/>
          <w:sz w:val="24"/>
          <w:szCs w:val="24"/>
        </w:rPr>
        <w:t>Kontokorentní úvěr</w:t>
      </w:r>
      <w:r w:rsidRPr="00F404C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mívá vyšší úrokovou sazbu než ostatní druhy úvěrů. </w:t>
      </w:r>
    </w:p>
    <w:p w:rsidR="00F13A04" w:rsidRPr="00F13A04" w:rsidRDefault="00F13A04" w:rsidP="00F13A04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13A0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Lombardní úvěr</w:t>
      </w:r>
      <w:r w:rsidRPr="00F13A04">
        <w:rPr>
          <w:rFonts w:ascii="Arial" w:hAnsi="Arial" w:cs="Arial"/>
          <w:bCs/>
          <w:color w:val="000000" w:themeColor="text1"/>
          <w:sz w:val="24"/>
          <w:szCs w:val="24"/>
        </w:rPr>
        <w:t xml:space="preserve"> – jde o úvěr, který </w:t>
      </w:r>
      <w:r w:rsidRPr="00F13A04">
        <w:rPr>
          <w:rFonts w:ascii="Arial" w:hAnsi="Arial" w:cs="Arial"/>
          <w:b/>
          <w:bCs/>
          <w:color w:val="000000" w:themeColor="text1"/>
          <w:sz w:val="24"/>
          <w:szCs w:val="24"/>
        </w:rPr>
        <w:t>se poskytuje proti zástavě movité věci</w:t>
      </w:r>
      <w:r w:rsidRPr="00F13A04">
        <w:rPr>
          <w:rFonts w:ascii="Arial" w:hAnsi="Arial" w:cs="Arial"/>
          <w:bCs/>
          <w:color w:val="000000" w:themeColor="text1"/>
          <w:sz w:val="24"/>
          <w:szCs w:val="24"/>
        </w:rPr>
        <w:t>, má přesně stanovenou částku a dobu splacení. Nejčastější zástavou bývají cenné papíry, zboží, drahé kovy, šperky, apod.</w:t>
      </w:r>
    </w:p>
    <w:p w:rsidR="00F13A04" w:rsidRPr="00F13A04" w:rsidRDefault="00F13A04" w:rsidP="00F13A04">
      <w:pPr>
        <w:pStyle w:val="Odstavecseseznamem"/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F13A04" w:rsidRPr="00F13A04" w:rsidRDefault="00F13A04" w:rsidP="00F13A04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13A0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Hypoteční úvěr</w:t>
      </w:r>
      <w:r w:rsidRPr="00F13A0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F13A04">
        <w:rPr>
          <w:rFonts w:ascii="Arial" w:hAnsi="Arial" w:cs="Arial"/>
          <w:bCs/>
          <w:color w:val="000000" w:themeColor="text1"/>
          <w:sz w:val="24"/>
          <w:szCs w:val="24"/>
        </w:rPr>
        <w:t xml:space="preserve">– poskytuje se na koupi nemovitosti, výstavbu, modernizaci, nebo opravu. </w:t>
      </w:r>
      <w:r w:rsidRPr="00F13A04">
        <w:rPr>
          <w:rFonts w:ascii="Arial" w:hAnsi="Arial" w:cs="Arial"/>
          <w:b/>
          <w:bCs/>
          <w:color w:val="000000" w:themeColor="text1"/>
          <w:sz w:val="24"/>
          <w:szCs w:val="24"/>
        </w:rPr>
        <w:t>Je zajištěn zástavním právem k nemovitosti</w:t>
      </w:r>
      <w:r w:rsidRPr="00F13A04">
        <w:rPr>
          <w:rFonts w:ascii="Arial" w:hAnsi="Arial" w:cs="Arial"/>
          <w:bCs/>
          <w:color w:val="000000" w:themeColor="text1"/>
          <w:sz w:val="24"/>
          <w:szCs w:val="24"/>
        </w:rPr>
        <w:t xml:space="preserve"> a je sjednáván pouze na část tržní ceny nemovitosti – max. 70 %. Je tedy velmi dobře jištěn. Jde o úvěr dlouhodobý, jeho splatnost může být 20 až 30 let.</w:t>
      </w:r>
    </w:p>
    <w:p w:rsidR="00F13A04" w:rsidRDefault="00F13A04" w:rsidP="00F13A04">
      <w:pPr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</w:pPr>
    </w:p>
    <w:p w:rsidR="00F13A04" w:rsidRPr="00733E8F" w:rsidRDefault="00F13A04" w:rsidP="00F13A04">
      <w:pPr>
        <w:jc w:val="both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:rsidR="00F13A04" w:rsidRPr="009D5FD4" w:rsidRDefault="00733E8F" w:rsidP="00F13A04">
      <w:pPr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</w:pPr>
      <w:r w:rsidRPr="009D5FD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Pokud si člověk chce vzít úvěr, měl by být vždy seznámen s těmito </w:t>
      </w:r>
      <w:r w:rsidR="0024099F" w:rsidRPr="009D5FD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údaji</w:t>
      </w:r>
      <w:r w:rsidRPr="009D5FD4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>:</w:t>
      </w:r>
    </w:p>
    <w:p w:rsidR="00D90158" w:rsidRDefault="00733E8F" w:rsidP="00D9015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6CB6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>p. a.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- </w:t>
      </w:r>
      <w:r w:rsidR="00D90158" w:rsidRPr="00733E8F">
        <w:rPr>
          <w:rFonts w:ascii="Arial" w:hAnsi="Arial" w:cs="Arial"/>
          <w:sz w:val="24"/>
          <w:szCs w:val="24"/>
        </w:rPr>
        <w:t xml:space="preserve">per </w:t>
      </w:r>
      <w:proofErr w:type="spellStart"/>
      <w:r w:rsidR="00D90158" w:rsidRPr="00733E8F">
        <w:rPr>
          <w:rFonts w:ascii="Arial" w:hAnsi="Arial" w:cs="Arial"/>
          <w:sz w:val="24"/>
          <w:szCs w:val="24"/>
        </w:rPr>
        <w:t>annum</w:t>
      </w:r>
      <w:proofErr w:type="spellEnd"/>
      <w:r w:rsidR="00D90158" w:rsidRPr="00733E8F">
        <w:rPr>
          <w:rFonts w:ascii="Arial" w:hAnsi="Arial" w:cs="Arial"/>
          <w:sz w:val="24"/>
          <w:szCs w:val="24"/>
        </w:rPr>
        <w:t xml:space="preserve"> – </w:t>
      </w:r>
      <w:r w:rsidR="00D90158">
        <w:rPr>
          <w:rFonts w:ascii="Arial" w:hAnsi="Arial" w:cs="Arial"/>
          <w:sz w:val="24"/>
          <w:szCs w:val="24"/>
        </w:rPr>
        <w:t xml:space="preserve">úroková sazba </w:t>
      </w:r>
      <w:r w:rsidR="00D90158" w:rsidRPr="00733E8F">
        <w:rPr>
          <w:rFonts w:ascii="Arial" w:hAnsi="Arial" w:cs="Arial"/>
          <w:sz w:val="24"/>
          <w:szCs w:val="24"/>
        </w:rPr>
        <w:t>za rok</w:t>
      </w:r>
      <w:r w:rsidR="00D90158">
        <w:rPr>
          <w:rFonts w:ascii="Arial" w:hAnsi="Arial" w:cs="Arial"/>
          <w:sz w:val="24"/>
          <w:szCs w:val="24"/>
        </w:rPr>
        <w:t>, jedná se o nejběžnější formu, ale pozor, u</w:t>
      </w:r>
    </w:p>
    <w:p w:rsidR="00733E8F" w:rsidRDefault="00D90158" w:rsidP="00D901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některých produktů je sazba uváděna </w:t>
      </w:r>
      <w:r w:rsidR="00377DE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p.</w:t>
      </w:r>
      <w:r w:rsidR="00377D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m.</w:t>
      </w:r>
    </w:p>
    <w:p w:rsidR="00377DE7" w:rsidRPr="00D90158" w:rsidRDefault="00377DE7" w:rsidP="00D9015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90158" w:rsidRDefault="00D90158" w:rsidP="00377D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6CB6"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  <w:t>p. m.</w:t>
      </w:r>
      <w:r w:rsidRPr="00D90158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– </w:t>
      </w:r>
      <w:r w:rsidRPr="00733E8F"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3E8F">
        <w:rPr>
          <w:rFonts w:ascii="Arial" w:hAnsi="Arial" w:cs="Arial"/>
          <w:sz w:val="24"/>
          <w:szCs w:val="24"/>
        </w:rPr>
        <w:t>mensem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33E8F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úroková sazba za měsíc.</w:t>
      </w:r>
    </w:p>
    <w:p w:rsidR="00377DE7" w:rsidRDefault="00377DE7" w:rsidP="00377DE7">
      <w:pPr>
        <w:spacing w:after="0"/>
        <w:rPr>
          <w:rFonts w:ascii="Arial" w:hAnsi="Arial" w:cs="Arial"/>
          <w:sz w:val="24"/>
          <w:szCs w:val="24"/>
        </w:rPr>
      </w:pPr>
      <w:r w:rsidRPr="00733E8F">
        <w:rPr>
          <w:rFonts w:ascii="Arial" w:hAnsi="Arial" w:cs="Arial"/>
          <w:sz w:val="24"/>
          <w:szCs w:val="24"/>
        </w:rPr>
        <w:t xml:space="preserve">Takže spotřebitelský úvěr za 5 % p. m. je vlastně za </w:t>
      </w:r>
      <w:r w:rsidRPr="00377DE7">
        <w:rPr>
          <w:rFonts w:ascii="Arial" w:hAnsi="Arial" w:cs="Arial"/>
          <w:b/>
          <w:sz w:val="24"/>
          <w:szCs w:val="24"/>
        </w:rPr>
        <w:t>60 %</w:t>
      </w:r>
      <w:r w:rsidRPr="00733E8F">
        <w:rPr>
          <w:rFonts w:ascii="Arial" w:hAnsi="Arial" w:cs="Arial"/>
          <w:sz w:val="24"/>
          <w:szCs w:val="24"/>
        </w:rPr>
        <w:t xml:space="preserve"> p. a. (5 % x 12 měsíců). </w:t>
      </w:r>
      <w:r>
        <w:rPr>
          <w:rFonts w:ascii="Arial" w:hAnsi="Arial" w:cs="Arial"/>
          <w:sz w:val="24"/>
          <w:szCs w:val="24"/>
        </w:rPr>
        <w:t>Tato informace může být pro spotřebitele velmi matoucí!</w:t>
      </w:r>
      <w:r w:rsidRPr="00733E8F">
        <w:rPr>
          <w:rFonts w:ascii="Arial" w:hAnsi="Arial" w:cs="Arial"/>
          <w:sz w:val="24"/>
          <w:szCs w:val="24"/>
        </w:rPr>
        <w:br/>
      </w:r>
    </w:p>
    <w:p w:rsidR="00377DE7" w:rsidRDefault="00377DE7" w:rsidP="00F13A04">
      <w:pPr>
        <w:jc w:val="both"/>
        <w:rPr>
          <w:rFonts w:ascii="Arial" w:hAnsi="Arial" w:cs="Arial"/>
          <w:sz w:val="24"/>
          <w:szCs w:val="24"/>
        </w:rPr>
      </w:pPr>
      <w:r w:rsidRPr="00716CB6">
        <w:rPr>
          <w:rFonts w:ascii="Arial" w:hAnsi="Arial" w:cs="Arial"/>
          <w:b/>
          <w:sz w:val="24"/>
          <w:szCs w:val="24"/>
          <w:u w:val="single"/>
        </w:rPr>
        <w:t>RPSN</w:t>
      </w:r>
      <w:r>
        <w:rPr>
          <w:rFonts w:ascii="Arial" w:hAnsi="Arial" w:cs="Arial"/>
          <w:sz w:val="24"/>
          <w:szCs w:val="24"/>
        </w:rPr>
        <w:t xml:space="preserve"> - </w:t>
      </w:r>
      <w:r w:rsidRPr="00733E8F">
        <w:rPr>
          <w:rFonts w:ascii="Arial" w:hAnsi="Arial" w:cs="Arial"/>
          <w:sz w:val="24"/>
          <w:szCs w:val="24"/>
        </w:rPr>
        <w:t>roční procentuelní sazba nákladů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13A04" w:rsidRDefault="00377DE7" w:rsidP="00F13A04">
      <w:pPr>
        <w:jc w:val="both"/>
        <w:rPr>
          <w:rFonts w:ascii="Arial" w:hAnsi="Arial" w:cs="Arial"/>
          <w:b/>
          <w:bCs/>
          <w:color w:val="000000" w:themeColor="text1"/>
          <w:sz w:val="26"/>
          <w:szCs w:val="26"/>
          <w:u w:val="single"/>
        </w:rPr>
      </w:pPr>
      <w:r w:rsidRPr="00377DE7">
        <w:rPr>
          <w:rFonts w:ascii="Arial" w:hAnsi="Arial" w:cs="Arial"/>
          <w:b/>
          <w:sz w:val="24"/>
          <w:szCs w:val="24"/>
        </w:rPr>
        <w:t xml:space="preserve">Pokud sjednáváte jakýkoli úvěrový produkt, </w:t>
      </w:r>
      <w:r w:rsidR="00634A5D">
        <w:rPr>
          <w:rFonts w:ascii="Arial" w:hAnsi="Arial" w:cs="Arial"/>
          <w:b/>
          <w:sz w:val="24"/>
          <w:szCs w:val="24"/>
        </w:rPr>
        <w:t>měli byste</w:t>
      </w:r>
      <w:r w:rsidRPr="00377DE7">
        <w:rPr>
          <w:rFonts w:ascii="Arial" w:hAnsi="Arial" w:cs="Arial"/>
          <w:b/>
          <w:sz w:val="24"/>
          <w:szCs w:val="24"/>
        </w:rPr>
        <w:t xml:space="preserve"> znát nejen roční úrokovou sazbu, tedy p. a., ale i tzv. RPSN</w:t>
      </w:r>
      <w:r>
        <w:rPr>
          <w:rFonts w:ascii="Arial" w:hAnsi="Arial" w:cs="Arial"/>
          <w:sz w:val="24"/>
          <w:szCs w:val="24"/>
        </w:rPr>
        <w:t xml:space="preserve">. </w:t>
      </w:r>
      <w:r w:rsidRPr="00733E8F">
        <w:rPr>
          <w:rFonts w:ascii="Arial" w:hAnsi="Arial" w:cs="Arial"/>
          <w:sz w:val="24"/>
          <w:szCs w:val="24"/>
        </w:rPr>
        <w:t>Je to sazba, ve které j</w:t>
      </w:r>
      <w:r w:rsidR="0024099F">
        <w:rPr>
          <w:rFonts w:ascii="Arial" w:hAnsi="Arial" w:cs="Arial"/>
          <w:sz w:val="24"/>
          <w:szCs w:val="24"/>
        </w:rPr>
        <w:t xml:space="preserve">e </w:t>
      </w:r>
      <w:r w:rsidRPr="00733E8F">
        <w:rPr>
          <w:rFonts w:ascii="Arial" w:hAnsi="Arial" w:cs="Arial"/>
          <w:sz w:val="24"/>
          <w:szCs w:val="24"/>
        </w:rPr>
        <w:t>zahrnut</w:t>
      </w:r>
      <w:r w:rsidR="0024099F">
        <w:rPr>
          <w:rFonts w:ascii="Arial" w:hAnsi="Arial" w:cs="Arial"/>
          <w:sz w:val="24"/>
          <w:szCs w:val="24"/>
        </w:rPr>
        <w:t xml:space="preserve">a nejen roční úroková sazba, ale celkové </w:t>
      </w:r>
      <w:r w:rsidRPr="00733E8F">
        <w:rPr>
          <w:rFonts w:ascii="Arial" w:hAnsi="Arial" w:cs="Arial"/>
          <w:sz w:val="24"/>
          <w:szCs w:val="24"/>
        </w:rPr>
        <w:t>náklady spojené s úvěrem a</w:t>
      </w:r>
      <w:r>
        <w:rPr>
          <w:rFonts w:ascii="Arial" w:hAnsi="Arial" w:cs="Arial"/>
          <w:sz w:val="24"/>
          <w:szCs w:val="24"/>
        </w:rPr>
        <w:t xml:space="preserve"> je možné si mnohem lépe spočítat</w:t>
      </w:r>
      <w:r w:rsidRPr="00733E8F">
        <w:rPr>
          <w:rFonts w:ascii="Arial" w:hAnsi="Arial" w:cs="Arial"/>
          <w:sz w:val="24"/>
          <w:szCs w:val="24"/>
        </w:rPr>
        <w:t>,</w:t>
      </w:r>
      <w:r w:rsidR="0024099F">
        <w:rPr>
          <w:rFonts w:ascii="Arial" w:hAnsi="Arial" w:cs="Arial"/>
          <w:sz w:val="24"/>
          <w:szCs w:val="24"/>
        </w:rPr>
        <w:t xml:space="preserve"> kolik nakonec přeplatíte.</w:t>
      </w:r>
    </w:p>
    <w:p w:rsidR="005E477D" w:rsidRPr="00733E8F" w:rsidRDefault="005E477D" w:rsidP="0024099F">
      <w:pPr>
        <w:pStyle w:val="description"/>
        <w:jc w:val="both"/>
        <w:rPr>
          <w:rFonts w:ascii="Arial" w:hAnsi="Arial" w:cs="Arial"/>
        </w:rPr>
      </w:pPr>
      <w:r w:rsidRPr="00733E8F">
        <w:rPr>
          <w:rFonts w:ascii="Arial" w:hAnsi="Arial" w:cs="Arial"/>
        </w:rPr>
        <w:t>Příklad: Je Vám nabízen spotřebitelský úvěr,</w:t>
      </w:r>
      <w:r w:rsidR="0024099F">
        <w:rPr>
          <w:rFonts w:ascii="Arial" w:hAnsi="Arial" w:cs="Arial"/>
        </w:rPr>
        <w:t xml:space="preserve"> </w:t>
      </w:r>
      <w:r w:rsidRPr="00733E8F">
        <w:rPr>
          <w:rFonts w:ascii="Arial" w:hAnsi="Arial" w:cs="Arial"/>
        </w:rPr>
        <w:t xml:space="preserve">nyní mají úrokovou sazbu </w:t>
      </w:r>
      <w:r w:rsidR="0024099F">
        <w:rPr>
          <w:rFonts w:ascii="Arial" w:hAnsi="Arial" w:cs="Arial"/>
        </w:rPr>
        <w:t>11</w:t>
      </w:r>
      <w:r w:rsidRPr="00733E8F">
        <w:rPr>
          <w:rFonts w:ascii="Arial" w:hAnsi="Arial" w:cs="Arial"/>
        </w:rPr>
        <w:t>,9 % p</w:t>
      </w:r>
      <w:r w:rsidR="0024099F">
        <w:rPr>
          <w:rFonts w:ascii="Arial" w:hAnsi="Arial" w:cs="Arial"/>
        </w:rPr>
        <w:t>. a.</w:t>
      </w:r>
      <w:r w:rsidRPr="00733E8F">
        <w:rPr>
          <w:rFonts w:ascii="Arial" w:hAnsi="Arial" w:cs="Arial"/>
        </w:rPr>
        <w:t xml:space="preserve"> ale RPSN je 25 %. Jak je to možné? Kromě úroků budete platit poplatek za zpracování úvěru, poplatek za vedení účtu, a mnoho různých dalších poplatků. A ty jsou právě započítány v RPSN. Takže pokud jste si chtěli půjčit 100 000,-, nepřeplatíte za rok </w:t>
      </w:r>
      <w:r w:rsidR="0024099F">
        <w:rPr>
          <w:rFonts w:ascii="Arial" w:hAnsi="Arial" w:cs="Arial"/>
        </w:rPr>
        <w:t xml:space="preserve">11 </w:t>
      </w:r>
      <w:r w:rsidRPr="00733E8F">
        <w:rPr>
          <w:rFonts w:ascii="Arial" w:hAnsi="Arial" w:cs="Arial"/>
        </w:rPr>
        <w:t>900,-, ale 25</w:t>
      </w:r>
      <w:r w:rsidR="00716CB6">
        <w:rPr>
          <w:rFonts w:ascii="Arial" w:hAnsi="Arial" w:cs="Arial"/>
        </w:rPr>
        <w:t xml:space="preserve"> </w:t>
      </w:r>
      <w:r w:rsidRPr="00733E8F">
        <w:rPr>
          <w:rFonts w:ascii="Arial" w:hAnsi="Arial" w:cs="Arial"/>
        </w:rPr>
        <w:t xml:space="preserve"> 000,-</w:t>
      </w:r>
      <w:r w:rsidR="00716CB6">
        <w:rPr>
          <w:rFonts w:ascii="Arial" w:hAnsi="Arial" w:cs="Arial"/>
        </w:rPr>
        <w:t xml:space="preserve"> Kč</w:t>
      </w:r>
      <w:r w:rsidR="0024099F">
        <w:rPr>
          <w:rFonts w:ascii="Arial" w:hAnsi="Arial" w:cs="Arial"/>
        </w:rPr>
        <w:t>!</w:t>
      </w:r>
    </w:p>
    <w:p w:rsidR="007D73BF" w:rsidRPr="00716CB6" w:rsidRDefault="00716CB6" w:rsidP="003C62F3">
      <w:pPr>
        <w:pStyle w:val="Nadpis2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716CB6">
        <w:rPr>
          <w:rFonts w:ascii="Arial" w:hAnsi="Arial" w:cs="Arial"/>
          <w:color w:val="000000" w:themeColor="text1"/>
          <w:sz w:val="24"/>
          <w:szCs w:val="24"/>
          <w:u w:val="single"/>
        </w:rPr>
        <w:t>B) Nebankovní subjekty</w:t>
      </w:r>
    </w:p>
    <w:p w:rsidR="007A39D2" w:rsidRDefault="00733E8F" w:rsidP="007A39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66DB">
        <w:rPr>
          <w:rFonts w:ascii="Arial" w:hAnsi="Arial" w:cs="Arial"/>
          <w:sz w:val="24"/>
          <w:szCs w:val="24"/>
        </w:rPr>
        <w:t xml:space="preserve">Na jedné straně zde existují společnosti, které jsou poměrně silně dozorovány, mají etické kodexy, které se zavázaly dodržovat a jejich úvěry jsou poskytovány na základě daných pravidel. Takové společnosti jsou většinou například </w:t>
      </w:r>
      <w:proofErr w:type="gramStart"/>
      <w:r w:rsidRPr="00D966DB">
        <w:rPr>
          <w:rFonts w:ascii="Arial" w:hAnsi="Arial" w:cs="Arial"/>
          <w:sz w:val="24"/>
          <w:szCs w:val="24"/>
        </w:rPr>
        <w:t>členy  finanční</w:t>
      </w:r>
      <w:proofErr w:type="gramEnd"/>
      <w:r w:rsidRPr="00D966DB">
        <w:rPr>
          <w:rFonts w:ascii="Arial" w:hAnsi="Arial" w:cs="Arial"/>
          <w:sz w:val="24"/>
          <w:szCs w:val="24"/>
        </w:rPr>
        <w:t xml:space="preserve"> asociace (ČLFA). Ze zkoumaných subjektů mezi takové patří: </w:t>
      </w:r>
      <w:hyperlink r:id="rId7" w:tgtFrame="" w:history="1">
        <w:proofErr w:type="spellStart"/>
        <w:r w:rsidRPr="00D966DB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Cetelem</w:t>
        </w:r>
        <w:proofErr w:type="spellEnd"/>
      </w:hyperlink>
      <w:r w:rsidRPr="00D966D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8" w:tgtFrame="" w:history="1">
        <w:proofErr w:type="spellStart"/>
        <w:r w:rsidRPr="00D966DB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Cofidis</w:t>
        </w:r>
        <w:proofErr w:type="spellEnd"/>
      </w:hyperlink>
      <w:r w:rsidRPr="00D966D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9" w:tgtFrame="" w:history="1">
        <w:proofErr w:type="spellStart"/>
        <w:r w:rsidRPr="00D966DB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Home</w:t>
        </w:r>
        <w:proofErr w:type="spellEnd"/>
        <w:r w:rsidR="003C62F3" w:rsidRPr="00D966DB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3C62F3" w:rsidRPr="00D966DB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Cr</w:t>
        </w:r>
        <w:r w:rsidRPr="00D966DB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edit</w:t>
        </w:r>
        <w:proofErr w:type="spellEnd"/>
      </w:hyperlink>
      <w:r w:rsidRPr="00D966D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0" w:tgtFrame="" w:history="1">
        <w:proofErr w:type="spellStart"/>
        <w:r w:rsidRPr="00D966DB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Profi</w:t>
        </w:r>
        <w:proofErr w:type="spellEnd"/>
        <w:r w:rsidRPr="00D966DB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D966DB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Credit</w:t>
        </w:r>
        <w:proofErr w:type="spellEnd"/>
      </w:hyperlink>
      <w:r w:rsidRPr="00D966DB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hyperlink r:id="rId11" w:tgtFrame="" w:history="1">
        <w:proofErr w:type="spellStart"/>
        <w:r w:rsidRPr="00D966DB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Provident</w:t>
        </w:r>
        <w:proofErr w:type="spellEnd"/>
        <w:r w:rsidRPr="00D966DB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D966DB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Financial</w:t>
        </w:r>
        <w:proofErr w:type="spellEnd"/>
      </w:hyperlink>
      <w:r w:rsidRPr="00D966DB">
        <w:rPr>
          <w:rFonts w:ascii="Arial" w:hAnsi="Arial" w:cs="Arial"/>
          <w:sz w:val="24"/>
          <w:szCs w:val="24"/>
        </w:rPr>
        <w:t>.</w:t>
      </w:r>
      <w:r w:rsidRPr="00D966DB">
        <w:rPr>
          <w:rFonts w:ascii="Arial" w:hAnsi="Arial" w:cs="Arial"/>
          <w:sz w:val="24"/>
          <w:szCs w:val="24"/>
        </w:rPr>
        <w:br/>
      </w:r>
      <w:r w:rsidRPr="00D966DB">
        <w:rPr>
          <w:rFonts w:ascii="Arial" w:hAnsi="Arial" w:cs="Arial"/>
          <w:sz w:val="24"/>
          <w:szCs w:val="24"/>
        </w:rPr>
        <w:br/>
        <w:t xml:space="preserve">Na trhu působí i </w:t>
      </w:r>
      <w:r w:rsidRPr="00D966DB">
        <w:rPr>
          <w:rFonts w:ascii="Arial" w:hAnsi="Arial" w:cs="Arial"/>
          <w:sz w:val="24"/>
          <w:szCs w:val="24"/>
          <w:u w:val="single"/>
        </w:rPr>
        <w:t xml:space="preserve">další společnosti, které při poskytování úvěrů nepoužívají vždy standardní postupy. </w:t>
      </w:r>
      <w:r w:rsidRPr="00D966DB">
        <w:rPr>
          <w:rFonts w:ascii="Arial" w:hAnsi="Arial" w:cs="Arial"/>
          <w:b/>
          <w:sz w:val="24"/>
          <w:szCs w:val="24"/>
          <w:u w:val="single"/>
        </w:rPr>
        <w:t xml:space="preserve">Tyto společnosti lze rozdělit do tří kategorií: </w:t>
      </w:r>
      <w:r w:rsidRPr="00D966DB">
        <w:rPr>
          <w:rFonts w:ascii="Arial" w:hAnsi="Arial" w:cs="Arial"/>
          <w:b/>
          <w:sz w:val="24"/>
          <w:szCs w:val="24"/>
          <w:u w:val="single"/>
        </w:rPr>
        <w:br/>
      </w:r>
      <w:r w:rsidRPr="00D966DB">
        <w:rPr>
          <w:rFonts w:ascii="Arial" w:hAnsi="Arial" w:cs="Arial"/>
          <w:b/>
          <w:sz w:val="24"/>
          <w:szCs w:val="24"/>
          <w:u w:val="single"/>
        </w:rPr>
        <w:br/>
      </w:r>
      <w:r w:rsidRPr="00D966DB">
        <w:rPr>
          <w:rFonts w:ascii="Arial" w:hAnsi="Arial" w:cs="Arial"/>
          <w:sz w:val="24"/>
          <w:szCs w:val="24"/>
        </w:rPr>
        <w:t xml:space="preserve">1)   </w:t>
      </w:r>
      <w:r w:rsidRPr="00D966DB">
        <w:rPr>
          <w:rFonts w:ascii="Arial" w:hAnsi="Arial" w:cs="Arial"/>
          <w:b/>
          <w:sz w:val="24"/>
          <w:szCs w:val="24"/>
        </w:rPr>
        <w:t xml:space="preserve">Společnosti, které půjčují pouze na základě zástavního práva k </w:t>
      </w:r>
      <w:r w:rsidR="003C62F3" w:rsidRPr="00D966DB">
        <w:rPr>
          <w:rFonts w:ascii="Arial" w:hAnsi="Arial" w:cs="Arial"/>
          <w:b/>
          <w:sz w:val="24"/>
          <w:szCs w:val="24"/>
        </w:rPr>
        <w:t>n</w:t>
      </w:r>
      <w:r w:rsidRPr="00D966DB">
        <w:rPr>
          <w:rFonts w:ascii="Arial" w:hAnsi="Arial" w:cs="Arial"/>
          <w:b/>
          <w:sz w:val="24"/>
          <w:szCs w:val="24"/>
        </w:rPr>
        <w:t>emovitosti.</w:t>
      </w:r>
      <w:r w:rsidRPr="00D966DB">
        <w:rPr>
          <w:rFonts w:ascii="Arial" w:hAnsi="Arial" w:cs="Arial"/>
          <w:sz w:val="24"/>
          <w:szCs w:val="24"/>
        </w:rPr>
        <w:t xml:space="preserve"> Jedná se o společnosti, které poskytnou úvěr jen osobě, která vlastní byt či dům. Tyto společnosti se nezajímají o příjmy, tedy ani o schopnost splácet pohledávku. </w:t>
      </w:r>
      <w:r w:rsidRPr="00D966DB">
        <w:rPr>
          <w:rFonts w:ascii="Arial" w:hAnsi="Arial" w:cs="Arial"/>
          <w:sz w:val="24"/>
          <w:szCs w:val="24"/>
        </w:rPr>
        <w:br/>
      </w:r>
      <w:r w:rsidRPr="00D966DB">
        <w:rPr>
          <w:rFonts w:ascii="Arial" w:hAnsi="Arial" w:cs="Arial"/>
          <w:sz w:val="24"/>
          <w:szCs w:val="24"/>
        </w:rPr>
        <w:br/>
        <w:t xml:space="preserve">2)    </w:t>
      </w:r>
      <w:r w:rsidRPr="00D966DB">
        <w:rPr>
          <w:rFonts w:ascii="Arial" w:hAnsi="Arial" w:cs="Arial"/>
          <w:b/>
          <w:sz w:val="24"/>
          <w:szCs w:val="24"/>
        </w:rPr>
        <w:t>Společnosti, které půjčují bez ohledu na příjem</w:t>
      </w:r>
      <w:r w:rsidRPr="00D966DB">
        <w:rPr>
          <w:rFonts w:ascii="Arial" w:hAnsi="Arial" w:cs="Arial"/>
          <w:sz w:val="24"/>
          <w:szCs w:val="24"/>
        </w:rPr>
        <w:t xml:space="preserve">. Jedná se o společnosti, které nabízejí úvěry i nezaměstnaným, lidem bez příjmů. Tyto společnosti nenahlížejí do registrů a </w:t>
      </w:r>
      <w:r w:rsidRPr="00D966DB">
        <w:rPr>
          <w:rFonts w:ascii="Arial" w:hAnsi="Arial" w:cs="Arial"/>
          <w:b/>
          <w:sz w:val="24"/>
          <w:szCs w:val="24"/>
        </w:rPr>
        <w:t>jde jim o tzv. trvale udržitelný dluh, kdy sankce a úroky z prodlení jsou tak vysoké, že jejich splácení je pro lidi bez příjmu téměř nemožné.</w:t>
      </w:r>
      <w:r w:rsidRPr="00D966DB">
        <w:rPr>
          <w:rFonts w:ascii="Arial" w:hAnsi="Arial" w:cs="Arial"/>
          <w:b/>
          <w:sz w:val="24"/>
          <w:szCs w:val="24"/>
        </w:rPr>
        <w:br/>
      </w:r>
      <w:r w:rsidRPr="00D966DB">
        <w:rPr>
          <w:rFonts w:ascii="Arial" w:hAnsi="Arial" w:cs="Arial"/>
          <w:sz w:val="24"/>
          <w:szCs w:val="24"/>
        </w:rPr>
        <w:br/>
        <w:t xml:space="preserve">3)    </w:t>
      </w:r>
      <w:hyperlink r:id="rId12" w:tgtFrame="" w:history="1">
        <w:r w:rsidRPr="00D966DB">
          <w:rPr>
            <w:rStyle w:val="Hypertextovodkaz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Firmy</w:t>
        </w:r>
      </w:hyperlink>
      <w:r w:rsidRPr="00D966DB">
        <w:rPr>
          <w:rFonts w:ascii="Arial" w:hAnsi="Arial" w:cs="Arial"/>
          <w:sz w:val="24"/>
          <w:szCs w:val="24"/>
        </w:rPr>
        <w:t xml:space="preserve">, </w:t>
      </w:r>
      <w:r w:rsidRPr="00D966DB">
        <w:rPr>
          <w:rFonts w:ascii="Arial" w:hAnsi="Arial" w:cs="Arial"/>
          <w:b/>
          <w:sz w:val="24"/>
          <w:szCs w:val="24"/>
        </w:rPr>
        <w:t xml:space="preserve">které nabízejí možnost oddlužení či </w:t>
      </w:r>
      <w:proofErr w:type="spellStart"/>
      <w:r w:rsidRPr="00D966DB">
        <w:rPr>
          <w:rFonts w:ascii="Arial" w:hAnsi="Arial" w:cs="Arial"/>
          <w:b/>
          <w:sz w:val="24"/>
          <w:szCs w:val="24"/>
        </w:rPr>
        <w:t>přeúvěrování</w:t>
      </w:r>
      <w:proofErr w:type="spellEnd"/>
      <w:r w:rsidRPr="00D966DB">
        <w:rPr>
          <w:rFonts w:ascii="Arial" w:hAnsi="Arial" w:cs="Arial"/>
          <w:b/>
          <w:sz w:val="24"/>
          <w:szCs w:val="24"/>
        </w:rPr>
        <w:t xml:space="preserve"> dluhů</w:t>
      </w:r>
      <w:r w:rsidRPr="00D966DB">
        <w:rPr>
          <w:rFonts w:ascii="Arial" w:hAnsi="Arial" w:cs="Arial"/>
          <w:sz w:val="24"/>
          <w:szCs w:val="24"/>
        </w:rPr>
        <w:t xml:space="preserve">. Tyto </w:t>
      </w:r>
      <w:r w:rsidRPr="00D966DB">
        <w:rPr>
          <w:rFonts w:ascii="Arial" w:hAnsi="Arial" w:cs="Arial"/>
          <w:sz w:val="24"/>
          <w:szCs w:val="24"/>
        </w:rPr>
        <w:lastRenderedPageBreak/>
        <w:t xml:space="preserve">společnosti využívají tísně jednotlivých domácností. Jejich příjmy spočívají v pravidelných měsíčních poplatcích za zprávu pohledávek. Také se jedná o společnosti, které nabízejí úvěry, s tím že zájemce o úvěr zaplatí poplatek v řádu tisíců korun, který si společnost účtuje za přezkoumání toho, zda zájemce splňuje podmínky pro získání tohoto úvěru. </w:t>
      </w:r>
      <w:r w:rsidRPr="00D966DB">
        <w:rPr>
          <w:rFonts w:ascii="Arial" w:hAnsi="Arial" w:cs="Arial"/>
          <w:b/>
          <w:sz w:val="24"/>
          <w:szCs w:val="24"/>
        </w:rPr>
        <w:t>V praxi se setkáváme s tím, že 99% klientů podmínky nesplní, ovšem</w:t>
      </w:r>
      <w:r w:rsidRPr="00D966DB">
        <w:rPr>
          <w:rFonts w:ascii="Arial" w:hAnsi="Arial" w:cs="Arial"/>
          <w:sz w:val="24"/>
          <w:szCs w:val="24"/>
        </w:rPr>
        <w:t xml:space="preserve"> </w:t>
      </w:r>
      <w:r w:rsidRPr="00D966DB">
        <w:rPr>
          <w:rFonts w:ascii="Arial" w:hAnsi="Arial" w:cs="Arial"/>
          <w:b/>
          <w:sz w:val="24"/>
          <w:szCs w:val="24"/>
        </w:rPr>
        <w:t>vysoké poplatky musí společnosti uhradit</w:t>
      </w:r>
      <w:r w:rsidRPr="00D966DB">
        <w:rPr>
          <w:rFonts w:ascii="Arial" w:hAnsi="Arial" w:cs="Arial"/>
          <w:sz w:val="24"/>
          <w:szCs w:val="24"/>
        </w:rPr>
        <w:t>.</w:t>
      </w:r>
      <w:r w:rsidRPr="00733E8F">
        <w:br/>
      </w:r>
      <w:r w:rsidRPr="00733E8F">
        <w:br/>
      </w:r>
      <w:r w:rsidRPr="00D966DB">
        <w:rPr>
          <w:rFonts w:ascii="Arial" w:hAnsi="Arial" w:cs="Arial"/>
          <w:sz w:val="24"/>
          <w:szCs w:val="24"/>
        </w:rPr>
        <w:t>Buďte proto vždy obezřetní, s jakou společnosti jednáte. Velmi důležité je vybrat si známého a velkého věřitele, jehož podmínky jsou nějakým způsobem dozorovány, např. již zmíněnou Českou leasingovou a finanční asociací.</w:t>
      </w:r>
      <w:r w:rsidR="00716CB6" w:rsidRPr="00D966DB">
        <w:rPr>
          <w:rFonts w:ascii="Arial" w:hAnsi="Arial" w:cs="Arial"/>
          <w:sz w:val="24"/>
          <w:szCs w:val="24"/>
        </w:rPr>
        <w:t xml:space="preserve"> </w:t>
      </w:r>
    </w:p>
    <w:p w:rsidR="007A39D2" w:rsidRPr="00D966DB" w:rsidRDefault="007A39D2" w:rsidP="007A39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E8F" w:rsidRPr="00D966DB" w:rsidRDefault="007A39D2" w:rsidP="007A39D2">
      <w:pPr>
        <w:spacing w:after="0" w:line="240" w:lineRule="auto"/>
        <w:jc w:val="both"/>
      </w:pPr>
      <w:r w:rsidRPr="00D966DB">
        <w:rPr>
          <w:rFonts w:ascii="Arial" w:hAnsi="Arial" w:cs="Arial"/>
          <w:sz w:val="24"/>
          <w:szCs w:val="24"/>
        </w:rPr>
        <w:t>Nejlepší radou však je,</w:t>
      </w:r>
      <w:r>
        <w:rPr>
          <w:rFonts w:ascii="Arial" w:hAnsi="Arial" w:cs="Arial"/>
          <w:sz w:val="24"/>
          <w:szCs w:val="24"/>
        </w:rPr>
        <w:t xml:space="preserve"> </w:t>
      </w:r>
      <w:r w:rsidRPr="00D966DB">
        <w:rPr>
          <w:rFonts w:ascii="Arial" w:hAnsi="Arial" w:cs="Arial"/>
          <w:sz w:val="24"/>
          <w:szCs w:val="24"/>
        </w:rPr>
        <w:t>si od těchto společností vůbec nepůjčovat!</w:t>
      </w:r>
      <w:r w:rsidRPr="00D966DB">
        <w:rPr>
          <w:rFonts w:ascii="Arial" w:hAnsi="Arial" w:cs="Arial"/>
          <w:sz w:val="24"/>
          <w:szCs w:val="24"/>
        </w:rPr>
        <w:br/>
      </w:r>
      <w:r w:rsidR="00733E8F" w:rsidRPr="00D966DB">
        <w:t> </w:t>
      </w:r>
    </w:p>
    <w:p w:rsidR="00733E8F" w:rsidRPr="009D5FD4" w:rsidRDefault="00733E8F" w:rsidP="00733E8F">
      <w:pPr>
        <w:pStyle w:val="Nadpis3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D5FD4">
        <w:rPr>
          <w:rFonts w:ascii="Arial" w:hAnsi="Arial" w:cs="Arial"/>
          <w:color w:val="000000" w:themeColor="text1"/>
          <w:sz w:val="24"/>
          <w:szCs w:val="24"/>
          <w:u w:val="single"/>
        </w:rPr>
        <w:t>Základní doporučení, jak by se měla finančně zodpovědná domácnost chovat:</w:t>
      </w:r>
    </w:p>
    <w:p w:rsidR="00733E8F" w:rsidRPr="00733E8F" w:rsidRDefault="00733E8F" w:rsidP="009D5FD4">
      <w:pPr>
        <w:pStyle w:val="Normlnweb"/>
        <w:rPr>
          <w:rFonts w:ascii="Arial" w:hAnsi="Arial" w:cs="Arial"/>
        </w:rPr>
      </w:pPr>
      <w:r w:rsidRPr="00733E8F">
        <w:rPr>
          <w:rFonts w:ascii="Arial" w:hAnsi="Arial" w:cs="Arial"/>
        </w:rPr>
        <w:t xml:space="preserve">•    </w:t>
      </w:r>
      <w:r w:rsidRPr="00D966DB">
        <w:rPr>
          <w:rFonts w:ascii="Arial" w:hAnsi="Arial" w:cs="Arial"/>
          <w:b/>
        </w:rPr>
        <w:t>Každá domácnost má mít vytvořenou finanční rezervu</w:t>
      </w:r>
      <w:r w:rsidRPr="00733E8F">
        <w:rPr>
          <w:rFonts w:ascii="Arial" w:hAnsi="Arial" w:cs="Arial"/>
        </w:rPr>
        <w:t xml:space="preserve">. Ta by měla být ve výši </w:t>
      </w:r>
      <w:proofErr w:type="gramStart"/>
      <w:r w:rsidRPr="00733E8F">
        <w:rPr>
          <w:rFonts w:ascii="Arial" w:hAnsi="Arial" w:cs="Arial"/>
        </w:rPr>
        <w:t>5ti</w:t>
      </w:r>
      <w:proofErr w:type="gramEnd"/>
      <w:r w:rsidRPr="00733E8F">
        <w:rPr>
          <w:rFonts w:ascii="Arial" w:hAnsi="Arial" w:cs="Arial"/>
        </w:rPr>
        <w:t xml:space="preserve"> násobku čisté mzdy nebo tří násobku hrubé mzdy živitele rodiny. Není dobré tuto rezervu použít na nákup vánočních dárků.</w:t>
      </w:r>
      <w:r w:rsidRPr="00733E8F">
        <w:rPr>
          <w:rFonts w:ascii="Arial" w:hAnsi="Arial" w:cs="Arial"/>
        </w:rPr>
        <w:br/>
      </w:r>
      <w:r w:rsidRPr="00733E8F">
        <w:rPr>
          <w:rFonts w:ascii="Arial" w:hAnsi="Arial" w:cs="Arial"/>
        </w:rPr>
        <w:br/>
        <w:t xml:space="preserve">•    </w:t>
      </w:r>
      <w:r w:rsidRPr="00D966DB">
        <w:rPr>
          <w:rFonts w:ascii="Arial" w:hAnsi="Arial" w:cs="Arial"/>
          <w:b/>
        </w:rPr>
        <w:t>Pokud se člověk rozhodne zadlužit v předvánočním období</w:t>
      </w:r>
      <w:r w:rsidR="009D5FD4" w:rsidRPr="00D966DB">
        <w:rPr>
          <w:rFonts w:ascii="Arial" w:hAnsi="Arial" w:cs="Arial"/>
          <w:b/>
        </w:rPr>
        <w:t xml:space="preserve"> například</w:t>
      </w:r>
      <w:r w:rsidRPr="00D966DB">
        <w:rPr>
          <w:rFonts w:ascii="Arial" w:hAnsi="Arial" w:cs="Arial"/>
          <w:b/>
        </w:rPr>
        <w:t xml:space="preserve"> na nákup vánočních dárků, je třeba přemýšlet nad tím, jaká bude délka splácení</w:t>
      </w:r>
      <w:r w:rsidRPr="00733E8F">
        <w:rPr>
          <w:rFonts w:ascii="Arial" w:hAnsi="Arial" w:cs="Arial"/>
        </w:rPr>
        <w:t xml:space="preserve">. Pokud dojde k zadlužení na období více let, lze předpokládat, že budou úvěry na další </w:t>
      </w:r>
      <w:r w:rsidR="009D5FD4">
        <w:rPr>
          <w:rFonts w:ascii="Arial" w:hAnsi="Arial" w:cs="Arial"/>
        </w:rPr>
        <w:t>V</w:t>
      </w:r>
      <w:r w:rsidRPr="00733E8F">
        <w:rPr>
          <w:rFonts w:ascii="Arial" w:hAnsi="Arial" w:cs="Arial"/>
        </w:rPr>
        <w:t>ánoce jen přibývat a lehce se tím lze dostat do tzv. dluhové pasti.</w:t>
      </w:r>
      <w:r w:rsidRPr="00733E8F">
        <w:rPr>
          <w:rFonts w:ascii="Arial" w:hAnsi="Arial" w:cs="Arial"/>
        </w:rPr>
        <w:br/>
      </w:r>
      <w:r w:rsidRPr="00733E8F">
        <w:rPr>
          <w:rFonts w:ascii="Arial" w:hAnsi="Arial" w:cs="Arial"/>
        </w:rPr>
        <w:br/>
        <w:t xml:space="preserve">•    </w:t>
      </w:r>
      <w:r w:rsidRPr="00D966DB">
        <w:rPr>
          <w:rFonts w:ascii="Arial" w:hAnsi="Arial" w:cs="Arial"/>
          <w:b/>
        </w:rPr>
        <w:t>Není dobré si vzít úvěr na věc, jejíž životnost je kratší než doba splácení</w:t>
      </w:r>
      <w:r w:rsidRPr="00733E8F">
        <w:rPr>
          <w:rFonts w:ascii="Arial" w:hAnsi="Arial" w:cs="Arial"/>
        </w:rPr>
        <w:t>.  Není příliš zodpovědné vzít si úvěr například na dovolenou. Naopak pořídit si lednici, jejíž životnost je několik let a k jejímu splacení dojde v řádu měsíců, lze říci, že se jedná celkem o správn</w:t>
      </w:r>
      <w:r w:rsidR="009D5FD4">
        <w:rPr>
          <w:rFonts w:ascii="Arial" w:hAnsi="Arial" w:cs="Arial"/>
        </w:rPr>
        <w:t>é</w:t>
      </w:r>
      <w:r w:rsidRPr="00733E8F">
        <w:rPr>
          <w:rFonts w:ascii="Arial" w:hAnsi="Arial" w:cs="Arial"/>
        </w:rPr>
        <w:t xml:space="preserve"> a zodpovědné rozhodnutí. </w:t>
      </w:r>
      <w:r w:rsidRPr="00733E8F">
        <w:rPr>
          <w:rFonts w:ascii="Arial" w:hAnsi="Arial" w:cs="Arial"/>
        </w:rPr>
        <w:br/>
      </w:r>
      <w:r w:rsidRPr="00733E8F">
        <w:rPr>
          <w:rFonts w:ascii="Arial" w:hAnsi="Arial" w:cs="Arial"/>
        </w:rPr>
        <w:br/>
        <w:t>Pokud jsou zvážena veškerá doporučení a rozhodli jste se využít půjčky na vánoční dárky, pak nezapomeňte na pár dalších dobrých rad:</w:t>
      </w:r>
      <w:r w:rsidRPr="00733E8F">
        <w:rPr>
          <w:rFonts w:ascii="Arial" w:hAnsi="Arial" w:cs="Arial"/>
        </w:rPr>
        <w:br/>
      </w:r>
      <w:r w:rsidRPr="00733E8F">
        <w:rPr>
          <w:rFonts w:ascii="Arial" w:hAnsi="Arial" w:cs="Arial"/>
        </w:rPr>
        <w:br/>
        <w:t xml:space="preserve">•    </w:t>
      </w:r>
      <w:r w:rsidRPr="00D966DB">
        <w:rPr>
          <w:rFonts w:ascii="Arial" w:hAnsi="Arial" w:cs="Arial"/>
          <w:b/>
        </w:rPr>
        <w:t>Bankovní úvěry jsou levnější než nebankovní</w:t>
      </w:r>
      <w:r w:rsidRPr="00733E8F">
        <w:rPr>
          <w:rFonts w:ascii="Arial" w:hAnsi="Arial" w:cs="Arial"/>
        </w:rPr>
        <w:t>.</w:t>
      </w:r>
      <w:r w:rsidRPr="00733E8F">
        <w:rPr>
          <w:rFonts w:ascii="Arial" w:hAnsi="Arial" w:cs="Arial"/>
        </w:rPr>
        <w:br/>
      </w:r>
      <w:r w:rsidRPr="00733E8F">
        <w:rPr>
          <w:rFonts w:ascii="Arial" w:hAnsi="Arial" w:cs="Arial"/>
        </w:rPr>
        <w:br/>
        <w:t xml:space="preserve">•    </w:t>
      </w:r>
      <w:r w:rsidRPr="00D966DB">
        <w:rPr>
          <w:rFonts w:ascii="Arial" w:hAnsi="Arial" w:cs="Arial"/>
          <w:b/>
        </w:rPr>
        <w:t>Účelové úvěry (na konkrétní věc) by měly být levnější než neúčelové.</w:t>
      </w:r>
      <w:r w:rsidRPr="00D966DB">
        <w:rPr>
          <w:rFonts w:ascii="Arial" w:hAnsi="Arial" w:cs="Arial"/>
          <w:b/>
        </w:rPr>
        <w:br/>
      </w:r>
      <w:r w:rsidRPr="00D966DB">
        <w:rPr>
          <w:rFonts w:ascii="Arial" w:hAnsi="Arial" w:cs="Arial"/>
          <w:b/>
        </w:rPr>
        <w:br/>
      </w:r>
      <w:r w:rsidRPr="00733E8F">
        <w:rPr>
          <w:rFonts w:ascii="Arial" w:hAnsi="Arial" w:cs="Arial"/>
        </w:rPr>
        <w:t xml:space="preserve">•    </w:t>
      </w:r>
      <w:r w:rsidRPr="00D966DB">
        <w:rPr>
          <w:rFonts w:ascii="Arial" w:hAnsi="Arial" w:cs="Arial"/>
          <w:b/>
        </w:rPr>
        <w:t>Nezbytností je výběr vhodného produktu pro zadlužení</w:t>
      </w:r>
      <w:r w:rsidRPr="00733E8F">
        <w:rPr>
          <w:rFonts w:ascii="Arial" w:hAnsi="Arial" w:cs="Arial"/>
        </w:rPr>
        <w:t xml:space="preserve"> (např. kontokorent není vhodným produktem na pořízení lednice).</w:t>
      </w:r>
      <w:r w:rsidRPr="00733E8F">
        <w:rPr>
          <w:rFonts w:ascii="Arial" w:hAnsi="Arial" w:cs="Arial"/>
        </w:rPr>
        <w:br/>
      </w:r>
      <w:r w:rsidRPr="00733E8F">
        <w:rPr>
          <w:rFonts w:ascii="Arial" w:hAnsi="Arial" w:cs="Arial"/>
        </w:rPr>
        <w:br/>
        <w:t xml:space="preserve">•    </w:t>
      </w:r>
      <w:r w:rsidRPr="00D966DB">
        <w:rPr>
          <w:rFonts w:ascii="Arial" w:hAnsi="Arial" w:cs="Arial"/>
          <w:b/>
        </w:rPr>
        <w:t>Výběr vhodného věřitele</w:t>
      </w:r>
      <w:r w:rsidRPr="00733E8F">
        <w:rPr>
          <w:rFonts w:ascii="Arial" w:hAnsi="Arial" w:cs="Arial"/>
        </w:rPr>
        <w:t xml:space="preserve"> – doporučujeme výběr známého a velkého věřitel</w:t>
      </w:r>
      <w:r w:rsidR="00D966DB">
        <w:rPr>
          <w:rFonts w:ascii="Arial" w:hAnsi="Arial" w:cs="Arial"/>
        </w:rPr>
        <w:t>e</w:t>
      </w:r>
      <w:r w:rsidRPr="00733E8F">
        <w:rPr>
          <w:rFonts w:ascii="Arial" w:hAnsi="Arial" w:cs="Arial"/>
        </w:rPr>
        <w:t>, o kterém si můžete vyhledat dostatek informací a který např. zveřejní své kalkulačky, obchodní podmínky, či smlouvy na svých webových stránkách a vy tak již předem můžete získat dostatek informací.</w:t>
      </w:r>
      <w:r w:rsidRPr="00733E8F">
        <w:rPr>
          <w:rFonts w:ascii="Arial" w:hAnsi="Arial" w:cs="Arial"/>
        </w:rPr>
        <w:br/>
      </w:r>
      <w:r w:rsidRPr="00733E8F">
        <w:rPr>
          <w:rFonts w:ascii="Arial" w:hAnsi="Arial" w:cs="Arial"/>
        </w:rPr>
        <w:br/>
        <w:t xml:space="preserve">•    V případě, že zvažujete úvěr v nižší hodnotě, např. 10.000 Kč, pak nepochodíte u </w:t>
      </w:r>
      <w:r w:rsidRPr="00733E8F">
        <w:rPr>
          <w:rFonts w:ascii="Arial" w:hAnsi="Arial" w:cs="Arial"/>
        </w:rPr>
        <w:lastRenderedPageBreak/>
        <w:t>všech bankovních subjektů, protože ty se specializují na úvěry ve vyšší hodnotě. V těchto případech je nutností využití nabídky nebankovního subjektu.</w:t>
      </w:r>
      <w:r w:rsidRPr="00733E8F">
        <w:rPr>
          <w:rFonts w:ascii="Arial" w:hAnsi="Arial" w:cs="Arial"/>
        </w:rPr>
        <w:br/>
        <w:t> </w:t>
      </w:r>
    </w:p>
    <w:p w:rsidR="00010F02" w:rsidRPr="00733E8F" w:rsidRDefault="00010F02">
      <w:pPr>
        <w:rPr>
          <w:rFonts w:ascii="Arial" w:hAnsi="Arial" w:cs="Arial"/>
          <w:b/>
          <w:sz w:val="24"/>
          <w:szCs w:val="24"/>
          <w:u w:val="single"/>
        </w:rPr>
      </w:pPr>
    </w:p>
    <w:p w:rsidR="00010F02" w:rsidRDefault="00010F02">
      <w:pPr>
        <w:rPr>
          <w:rFonts w:ascii="Arial" w:hAnsi="Arial" w:cs="Arial"/>
          <w:b/>
          <w:sz w:val="24"/>
          <w:szCs w:val="24"/>
          <w:u w:val="single"/>
        </w:rPr>
      </w:pPr>
    </w:p>
    <w:p w:rsidR="00D966DB" w:rsidRDefault="00D966DB">
      <w:pPr>
        <w:rPr>
          <w:rFonts w:ascii="Arial" w:hAnsi="Arial" w:cs="Arial"/>
          <w:b/>
          <w:sz w:val="24"/>
          <w:szCs w:val="24"/>
          <w:u w:val="single"/>
        </w:rPr>
      </w:pPr>
    </w:p>
    <w:p w:rsidR="00D966DB" w:rsidRDefault="00D966DB">
      <w:pPr>
        <w:rPr>
          <w:rFonts w:ascii="Arial" w:hAnsi="Arial" w:cs="Arial"/>
          <w:b/>
          <w:sz w:val="24"/>
          <w:szCs w:val="24"/>
          <w:u w:val="single"/>
        </w:rPr>
      </w:pPr>
    </w:p>
    <w:p w:rsidR="00D966DB" w:rsidRDefault="00D966DB">
      <w:pPr>
        <w:rPr>
          <w:rFonts w:ascii="Arial" w:hAnsi="Arial" w:cs="Arial"/>
          <w:b/>
          <w:sz w:val="24"/>
          <w:szCs w:val="24"/>
          <w:u w:val="single"/>
        </w:rPr>
      </w:pPr>
    </w:p>
    <w:p w:rsidR="00D966DB" w:rsidRDefault="00D966DB">
      <w:pPr>
        <w:rPr>
          <w:rFonts w:ascii="Arial" w:hAnsi="Arial" w:cs="Arial"/>
          <w:b/>
          <w:sz w:val="24"/>
          <w:szCs w:val="24"/>
          <w:u w:val="single"/>
        </w:rPr>
      </w:pPr>
    </w:p>
    <w:p w:rsidR="00D966DB" w:rsidRDefault="00D966DB">
      <w:pPr>
        <w:rPr>
          <w:rFonts w:ascii="Arial" w:hAnsi="Arial" w:cs="Arial"/>
          <w:b/>
          <w:sz w:val="24"/>
          <w:szCs w:val="24"/>
          <w:u w:val="single"/>
        </w:rPr>
      </w:pPr>
    </w:p>
    <w:p w:rsidR="00D966DB" w:rsidRDefault="00D966DB">
      <w:pPr>
        <w:rPr>
          <w:rFonts w:ascii="Arial" w:hAnsi="Arial" w:cs="Arial"/>
          <w:b/>
          <w:sz w:val="24"/>
          <w:szCs w:val="24"/>
          <w:u w:val="single"/>
        </w:rPr>
      </w:pPr>
    </w:p>
    <w:p w:rsidR="00D966DB" w:rsidRDefault="00D966DB">
      <w:pPr>
        <w:rPr>
          <w:rFonts w:ascii="Arial" w:hAnsi="Arial" w:cs="Arial"/>
          <w:b/>
          <w:sz w:val="24"/>
          <w:szCs w:val="24"/>
          <w:u w:val="single"/>
        </w:rPr>
      </w:pPr>
    </w:p>
    <w:p w:rsidR="00D966DB" w:rsidRDefault="00D966DB">
      <w:pPr>
        <w:rPr>
          <w:rFonts w:ascii="Arial" w:hAnsi="Arial" w:cs="Arial"/>
          <w:b/>
          <w:sz w:val="24"/>
          <w:szCs w:val="24"/>
          <w:u w:val="single"/>
        </w:rPr>
      </w:pPr>
    </w:p>
    <w:p w:rsidR="00D966DB" w:rsidRDefault="00D966DB">
      <w:pPr>
        <w:rPr>
          <w:rFonts w:ascii="Arial" w:hAnsi="Arial" w:cs="Arial"/>
          <w:b/>
          <w:sz w:val="24"/>
          <w:szCs w:val="24"/>
          <w:u w:val="single"/>
        </w:rPr>
      </w:pPr>
    </w:p>
    <w:p w:rsidR="00D966DB" w:rsidRDefault="00D966DB">
      <w:pPr>
        <w:rPr>
          <w:rFonts w:ascii="Arial" w:hAnsi="Arial" w:cs="Arial"/>
          <w:b/>
          <w:sz w:val="24"/>
          <w:szCs w:val="24"/>
          <w:u w:val="single"/>
        </w:rPr>
      </w:pPr>
    </w:p>
    <w:p w:rsidR="00D966DB" w:rsidRDefault="00D966DB">
      <w:pPr>
        <w:rPr>
          <w:rFonts w:ascii="Arial" w:hAnsi="Arial" w:cs="Arial"/>
          <w:b/>
          <w:sz w:val="24"/>
          <w:szCs w:val="24"/>
          <w:u w:val="single"/>
        </w:rPr>
      </w:pPr>
    </w:p>
    <w:p w:rsidR="00D966DB" w:rsidRDefault="00D966DB">
      <w:pPr>
        <w:rPr>
          <w:rFonts w:ascii="Arial" w:hAnsi="Arial" w:cs="Arial"/>
          <w:b/>
          <w:sz w:val="24"/>
          <w:szCs w:val="24"/>
          <w:u w:val="single"/>
        </w:rPr>
      </w:pPr>
    </w:p>
    <w:p w:rsidR="00D966DB" w:rsidRPr="00D966DB" w:rsidRDefault="00D966DB">
      <w:pPr>
        <w:rPr>
          <w:rFonts w:ascii="Arial" w:hAnsi="Arial" w:cs="Arial"/>
          <w:b/>
        </w:rPr>
      </w:pPr>
      <w:r w:rsidRPr="00D966DB">
        <w:rPr>
          <w:rFonts w:ascii="Arial" w:hAnsi="Arial" w:cs="Arial"/>
          <w:b/>
          <w:u w:val="single"/>
        </w:rPr>
        <w:t>Seznam literatury</w:t>
      </w:r>
      <w:r w:rsidRPr="00D966DB">
        <w:rPr>
          <w:rFonts w:ascii="Arial" w:hAnsi="Arial" w:cs="Arial"/>
          <w:b/>
        </w:rPr>
        <w:t>:</w:t>
      </w:r>
    </w:p>
    <w:p w:rsidR="00D966DB" w:rsidRPr="00D966DB" w:rsidRDefault="00D966DB" w:rsidP="00D966DB">
      <w:pPr>
        <w:spacing w:after="0"/>
        <w:rPr>
          <w:rFonts w:ascii="Arial" w:hAnsi="Arial" w:cs="Arial"/>
          <w:b/>
          <w:color w:val="000000" w:themeColor="text1"/>
        </w:rPr>
      </w:pPr>
      <w:hyperlink r:id="rId13" w:history="1">
        <w:r w:rsidRPr="00D966DB">
          <w:rPr>
            <w:rStyle w:val="Hypertextovodkaz"/>
            <w:rFonts w:ascii="Arial" w:hAnsi="Arial" w:cs="Arial"/>
            <w:b/>
            <w:color w:val="000000" w:themeColor="text1"/>
            <w:u w:val="none"/>
          </w:rPr>
          <w:t>www.wikipedia.cz</w:t>
        </w:r>
      </w:hyperlink>
    </w:p>
    <w:p w:rsidR="00D966DB" w:rsidRPr="00D966DB" w:rsidRDefault="00D966DB" w:rsidP="00D966DB">
      <w:pPr>
        <w:spacing w:after="0"/>
        <w:rPr>
          <w:rFonts w:ascii="Arial" w:hAnsi="Arial" w:cs="Arial"/>
          <w:b/>
        </w:rPr>
      </w:pPr>
      <w:r w:rsidRPr="00D966DB">
        <w:rPr>
          <w:rFonts w:ascii="Arial" w:hAnsi="Arial" w:cs="Arial"/>
          <w:b/>
        </w:rPr>
        <w:t>www.nasepenize.cz</w:t>
      </w:r>
    </w:p>
    <w:sectPr w:rsidR="00D966DB" w:rsidRPr="00D966DB" w:rsidSect="00077BB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01" w:rsidRDefault="00CE6901" w:rsidP="00AD5E27">
      <w:pPr>
        <w:spacing w:after="0" w:line="240" w:lineRule="auto"/>
      </w:pPr>
      <w:r>
        <w:separator/>
      </w:r>
    </w:p>
  </w:endnote>
  <w:end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01" w:rsidRDefault="00CE6901" w:rsidP="00AD5E27">
      <w:pPr>
        <w:spacing w:after="0" w:line="240" w:lineRule="auto"/>
      </w:pPr>
      <w:r>
        <w:separator/>
      </w:r>
    </w:p>
  </w:footnote>
  <w:foot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/>
        <w:sz w:val="16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</w:lvl>
    <w:lvl w:ilvl="3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0171CEA"/>
    <w:multiLevelType w:val="hybridMultilevel"/>
    <w:tmpl w:val="92CC3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10F02"/>
    <w:rsid w:val="00026114"/>
    <w:rsid w:val="00051EF6"/>
    <w:rsid w:val="000A4457"/>
    <w:rsid w:val="001775C8"/>
    <w:rsid w:val="0019113D"/>
    <w:rsid w:val="00207420"/>
    <w:rsid w:val="0024099F"/>
    <w:rsid w:val="002731EE"/>
    <w:rsid w:val="002F5939"/>
    <w:rsid w:val="003533E2"/>
    <w:rsid w:val="003555CC"/>
    <w:rsid w:val="003730E2"/>
    <w:rsid w:val="00377DE7"/>
    <w:rsid w:val="003C62F3"/>
    <w:rsid w:val="003D5788"/>
    <w:rsid w:val="004118B1"/>
    <w:rsid w:val="0042540A"/>
    <w:rsid w:val="00483CCB"/>
    <w:rsid w:val="00501CE5"/>
    <w:rsid w:val="00524917"/>
    <w:rsid w:val="005C7173"/>
    <w:rsid w:val="005E477D"/>
    <w:rsid w:val="0060277E"/>
    <w:rsid w:val="00634A5D"/>
    <w:rsid w:val="00716CB6"/>
    <w:rsid w:val="00733E8F"/>
    <w:rsid w:val="00771839"/>
    <w:rsid w:val="007A39D2"/>
    <w:rsid w:val="007D73BF"/>
    <w:rsid w:val="007D787B"/>
    <w:rsid w:val="0080240B"/>
    <w:rsid w:val="00876282"/>
    <w:rsid w:val="008A6B28"/>
    <w:rsid w:val="008C011C"/>
    <w:rsid w:val="009B3C83"/>
    <w:rsid w:val="009D5FD4"/>
    <w:rsid w:val="00AB4318"/>
    <w:rsid w:val="00AB5670"/>
    <w:rsid w:val="00AC0862"/>
    <w:rsid w:val="00AD5E27"/>
    <w:rsid w:val="00BB5F2E"/>
    <w:rsid w:val="00BB7705"/>
    <w:rsid w:val="00BC646E"/>
    <w:rsid w:val="00C04B98"/>
    <w:rsid w:val="00C27BC2"/>
    <w:rsid w:val="00C84B99"/>
    <w:rsid w:val="00CC5F84"/>
    <w:rsid w:val="00CE6901"/>
    <w:rsid w:val="00CF23A3"/>
    <w:rsid w:val="00D470A3"/>
    <w:rsid w:val="00D90158"/>
    <w:rsid w:val="00D966DB"/>
    <w:rsid w:val="00DC780A"/>
    <w:rsid w:val="00DD0750"/>
    <w:rsid w:val="00E41A8B"/>
    <w:rsid w:val="00F13A04"/>
    <w:rsid w:val="00F7030B"/>
    <w:rsid w:val="00F83257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paragraph" w:styleId="Nadpis1">
    <w:name w:val="heading 1"/>
    <w:basedOn w:val="Normln"/>
    <w:next w:val="Normln"/>
    <w:link w:val="Nadpis1Char"/>
    <w:uiPriority w:val="9"/>
    <w:qFormat/>
    <w:rsid w:val="00733E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3E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3E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5C7173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  <w:style w:type="paragraph" w:customStyle="1" w:styleId="description">
    <w:name w:val="description"/>
    <w:basedOn w:val="Normln"/>
    <w:rsid w:val="005E4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Nadpis4Char">
    <w:name w:val="Nadpis 4 Char"/>
    <w:basedOn w:val="Standardnpsmoodstavce"/>
    <w:link w:val="Nadpis4"/>
    <w:rsid w:val="005C7173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rsid w:val="005C71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C717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733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33E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3E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733E8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33E8F"/>
    <w:rPr>
      <w:b/>
      <w:bCs/>
    </w:rPr>
  </w:style>
  <w:style w:type="paragraph" w:styleId="Normlnweb">
    <w:name w:val="Normal (Web)"/>
    <w:basedOn w:val="Normln"/>
    <w:uiPriority w:val="99"/>
    <w:unhideWhenUsed/>
    <w:rsid w:val="0073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article-info">
    <w:name w:val="article-info"/>
    <w:basedOn w:val="Normln"/>
    <w:rsid w:val="0073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nomt">
    <w:name w:val="nomt"/>
    <w:basedOn w:val="Normln"/>
    <w:rsid w:val="0073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perex">
    <w:name w:val="perex"/>
    <w:basedOn w:val="Normln"/>
    <w:rsid w:val="0073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1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4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7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5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02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7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92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9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77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4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64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4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8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70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4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97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1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65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74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6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0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0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9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64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94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54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8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0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6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2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23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8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1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9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7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2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52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99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1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55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6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74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70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4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3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27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84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5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5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47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81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86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14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63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0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0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38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5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my.nasepenize.cz/cofidis-sro" TargetMode="External"/><Relationship Id="rId13" Type="http://schemas.openxmlformats.org/officeDocument/2006/relationships/hyperlink" Target="http://www.wikipedi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rmy.nasepenize.cz/cetelem-cr-as" TargetMode="External"/><Relationship Id="rId12" Type="http://schemas.openxmlformats.org/officeDocument/2006/relationships/hyperlink" Target="http://firmy.nasepenize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rmy.nasepenize.cz/provident-financial-sr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irmy.nasepenize.cz/profi-credit-czech-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rmy.nasepenize.cz/home-credit-a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1072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9</cp:revision>
  <cp:lastPrinted>2012-04-25T10:17:00Z</cp:lastPrinted>
  <dcterms:created xsi:type="dcterms:W3CDTF">2012-04-25T10:19:00Z</dcterms:created>
  <dcterms:modified xsi:type="dcterms:W3CDTF">2012-08-11T18:41:00Z</dcterms:modified>
</cp:coreProperties>
</file>