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B652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 </w:t>
      </w:r>
      <w:r w:rsidR="00106C7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13158">
        <w:rPr>
          <w:rFonts w:ascii="Arial" w:eastAsia="Times New Roman" w:hAnsi="Arial" w:cs="Arial"/>
          <w:color w:val="000000"/>
          <w:lang w:eastAsia="cs-CZ"/>
        </w:rPr>
        <w:t>17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F13158" w:rsidRDefault="003555CC" w:rsidP="005B6523">
      <w:pPr>
        <w:ind w:left="1590" w:hanging="1590"/>
        <w:rPr>
          <w:rStyle w:val="datalabel"/>
          <w:rFonts w:ascii="Arial" w:eastAsia="Times New Roman" w:hAnsi="Arial" w:cs="Arial"/>
          <w:color w:val="000000"/>
          <w:sz w:val="24"/>
          <w:szCs w:val="24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="005B6523" w:rsidRPr="005B6523">
        <w:rPr>
          <w:rStyle w:val="datalabel"/>
          <w:rFonts w:ascii="Arial" w:hAnsi="Arial" w:cs="Arial"/>
          <w:sz w:val="24"/>
          <w:szCs w:val="24"/>
        </w:rPr>
        <w:t>Souh</w:t>
      </w:r>
      <w:r w:rsidR="005B6523">
        <w:rPr>
          <w:rStyle w:val="datalabel"/>
          <w:rFonts w:ascii="Arial" w:hAnsi="Arial" w:cs="Arial"/>
          <w:sz w:val="24"/>
          <w:szCs w:val="24"/>
        </w:rPr>
        <w:t>r</w:t>
      </w:r>
      <w:r w:rsidR="005B6523" w:rsidRPr="005B6523">
        <w:rPr>
          <w:rStyle w:val="datalabel"/>
          <w:rFonts w:ascii="Arial" w:hAnsi="Arial" w:cs="Arial"/>
          <w:sz w:val="24"/>
          <w:szCs w:val="24"/>
        </w:rPr>
        <w:t>n</w:t>
      </w:r>
      <w:r w:rsidR="005B6523">
        <w:rPr>
          <w:rStyle w:val="datalabel"/>
          <w:rFonts w:ascii="Arial" w:hAnsi="Arial" w:cs="Arial"/>
          <w:sz w:val="24"/>
          <w:szCs w:val="24"/>
        </w:rPr>
        <w:t>n</w:t>
      </w:r>
      <w:r w:rsidR="005B6523" w:rsidRPr="005B6523">
        <w:rPr>
          <w:rStyle w:val="datalabel"/>
          <w:rFonts w:ascii="Arial" w:hAnsi="Arial" w:cs="Arial"/>
          <w:sz w:val="24"/>
          <w:szCs w:val="24"/>
        </w:rPr>
        <w:t>ý</w:t>
      </w:r>
      <w:r w:rsidR="005B6523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B6523" w:rsidRPr="005B6523">
        <w:rPr>
          <w:rStyle w:val="datalabel"/>
          <w:rFonts w:ascii="Arial" w:hAnsi="Arial" w:cs="Arial"/>
          <w:sz w:val="24"/>
          <w:szCs w:val="24"/>
        </w:rPr>
        <w:t xml:space="preserve">opakovací příklad k MZ - daňová evidence - program </w:t>
      </w:r>
      <w:r w:rsidR="005B6523">
        <w:rPr>
          <w:rStyle w:val="datalabel"/>
          <w:rFonts w:ascii="Arial" w:hAnsi="Arial" w:cs="Arial"/>
          <w:sz w:val="24"/>
          <w:szCs w:val="24"/>
        </w:rPr>
        <w:t xml:space="preserve">   </w:t>
      </w:r>
      <w:r w:rsidR="005B6523" w:rsidRPr="005B6523">
        <w:rPr>
          <w:rStyle w:val="datalabel"/>
          <w:rFonts w:ascii="Arial" w:hAnsi="Arial" w:cs="Arial"/>
          <w:sz w:val="24"/>
          <w:szCs w:val="24"/>
        </w:rPr>
        <w:t xml:space="preserve">UCTO </w:t>
      </w:r>
      <w:r w:rsidR="005B6523">
        <w:rPr>
          <w:rStyle w:val="datalabel"/>
          <w:rFonts w:ascii="Arial" w:hAnsi="Arial" w:cs="Arial"/>
          <w:sz w:val="24"/>
          <w:szCs w:val="24"/>
        </w:rPr>
        <w:t xml:space="preserve">- </w:t>
      </w:r>
      <w:r w:rsidR="00F13158" w:rsidRPr="00F13158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pracovní lis</w:t>
      </w:r>
      <w:r w:rsidR="00F13158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t</w:t>
      </w:r>
      <w:r w:rsidR="005B6523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.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5B6523">
        <w:rPr>
          <w:rStyle w:val="datalabel"/>
          <w:rFonts w:ascii="Arial" w:hAnsi="Arial" w:cs="Arial"/>
          <w:sz w:val="24"/>
          <w:szCs w:val="24"/>
        </w:rPr>
        <w:t> zopakování jednotlivých kroků účtování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106C75">
        <w:rPr>
          <w:rStyle w:val="datalabel"/>
          <w:rFonts w:ascii="Arial" w:hAnsi="Arial" w:cs="Arial"/>
          <w:sz w:val="24"/>
          <w:szCs w:val="24"/>
        </w:rPr>
        <w:t>v systému daňové evidence – program UCTO.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106C75" w:rsidRDefault="00106C75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106C75" w:rsidRDefault="00106C75"/>
    <w:p w:rsidR="003D5788" w:rsidRPr="00A82123" w:rsidRDefault="003D5788"/>
    <w:p w:rsidR="00483CCB" w:rsidRPr="00106C75" w:rsidRDefault="00106C75">
      <w:pPr>
        <w:rPr>
          <w:rFonts w:ascii="Arial" w:hAnsi="Arial" w:cs="Arial"/>
          <w:b/>
          <w:sz w:val="24"/>
          <w:szCs w:val="24"/>
          <w:u w:val="single"/>
        </w:rPr>
      </w:pPr>
      <w:r w:rsidRPr="00106C7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lastRenderedPageBreak/>
        <w:t xml:space="preserve">Pracovní list - </w:t>
      </w:r>
      <w:r w:rsidRPr="00106C75">
        <w:rPr>
          <w:rStyle w:val="datalabel"/>
          <w:rFonts w:ascii="Arial" w:hAnsi="Arial" w:cs="Arial"/>
          <w:b/>
          <w:sz w:val="24"/>
          <w:szCs w:val="24"/>
          <w:u w:val="single"/>
        </w:rPr>
        <w:t>Souhrnný opakovací příklad k MZ - daňová evidence - program    UCTO.</w:t>
      </w:r>
    </w:p>
    <w:p w:rsidR="00106C75" w:rsidRPr="00491018" w:rsidRDefault="00106C75" w:rsidP="00491018">
      <w:pPr>
        <w:jc w:val="both"/>
      </w:pPr>
      <w:r>
        <w:rPr>
          <w:rFonts w:ascii="Arial" w:hAnsi="Arial" w:cs="Arial"/>
          <w:b/>
          <w:bCs/>
          <w:u w:val="single"/>
        </w:rPr>
        <w:t>Program UCTO2000</w:t>
      </w:r>
      <w:r w:rsidR="00491018">
        <w:rPr>
          <w:rFonts w:ascii="Arial" w:hAnsi="Arial" w:cs="Arial"/>
          <w:b/>
          <w:bCs/>
        </w:rPr>
        <w:t xml:space="preserve"> - </w:t>
      </w:r>
      <w:hyperlink r:id="rId7" w:history="1">
        <w:r w:rsidR="00491018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www.UCTO2000.cz</w:t>
        </w:r>
      </w:hyperlink>
      <w:r w:rsidR="00491018">
        <w:t xml:space="preserve"> – je možné stáhnout</w:t>
      </w:r>
      <w:r w:rsidR="00B44BFF">
        <w:t xml:space="preserve"> bezplatně</w:t>
      </w:r>
      <w:r w:rsidR="00491018">
        <w:t xml:space="preserve"> demoverzi, </w:t>
      </w:r>
      <w:r w:rsidR="00B44BFF">
        <w:t>fungují</w:t>
      </w:r>
      <w:r w:rsidR="00491018">
        <w:t xml:space="preserve"> téměř všechny funkce programu (má </w:t>
      </w:r>
      <w:r w:rsidR="00F82FCB">
        <w:t xml:space="preserve">omezení </w:t>
      </w:r>
      <w:r w:rsidR="00491018">
        <w:t>v počtu účtovaných případů</w:t>
      </w:r>
      <w:r w:rsidR="00F82FCB">
        <w:t xml:space="preserve"> a </w:t>
      </w:r>
      <w:r w:rsidR="00A82123">
        <w:t>v době používání</w:t>
      </w:r>
      <w:r w:rsidR="00491018">
        <w:t>).</w:t>
      </w:r>
    </w:p>
    <w:p w:rsidR="00491018" w:rsidRDefault="00A82123" w:rsidP="00106C7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Shrnutí</w:t>
      </w:r>
      <w:r w:rsidR="00491018">
        <w:rPr>
          <w:rFonts w:ascii="Arial" w:hAnsi="Arial" w:cs="Arial"/>
          <w:b/>
          <w:bCs/>
          <w:sz w:val="20"/>
          <w:szCs w:val="20"/>
        </w:rPr>
        <w:t xml:space="preserve"> jednotlivých kroků:</w:t>
      </w:r>
    </w:p>
    <w:p w:rsidR="00106C75" w:rsidRPr="00491018" w:rsidRDefault="00106C75" w:rsidP="00A8212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491018">
        <w:rPr>
          <w:rFonts w:ascii="Arial" w:hAnsi="Arial" w:cs="Arial"/>
          <w:b/>
          <w:bCs/>
          <w:u w:val="single"/>
        </w:rPr>
        <w:t>Založení firmy</w:t>
      </w:r>
      <w:r w:rsidRPr="00491018">
        <w:rPr>
          <w:rFonts w:ascii="Arial" w:hAnsi="Arial" w:cs="Arial"/>
          <w:b/>
          <w:bCs/>
        </w:rPr>
        <w:tab/>
      </w:r>
    </w:p>
    <w:p w:rsidR="00106C75" w:rsidRDefault="00491018" w:rsidP="00A82123">
      <w:pPr>
        <w:pStyle w:val="Odstavecseseznamem"/>
        <w:spacing w:after="0"/>
        <w:ind w:left="765"/>
        <w:rPr>
          <w:rFonts w:ascii="Arial" w:hAnsi="Arial" w:cs="Arial"/>
          <w:bCs/>
          <w:i/>
          <w:iCs/>
        </w:rPr>
      </w:pPr>
      <w:r w:rsidRPr="002101E7">
        <w:rPr>
          <w:rFonts w:ascii="Arial" w:hAnsi="Arial" w:cs="Arial"/>
          <w:bCs/>
          <w:i/>
          <w:iCs/>
        </w:rPr>
        <w:t>Ostatní/jiná firma/jiný adresář/F2</w:t>
      </w:r>
    </w:p>
    <w:p w:rsidR="00A82123" w:rsidRDefault="00A82123" w:rsidP="00A82123">
      <w:pPr>
        <w:pStyle w:val="Odstavecseseznamem"/>
        <w:spacing w:after="0"/>
        <w:ind w:left="765"/>
        <w:rPr>
          <w:rFonts w:ascii="Arial" w:hAnsi="Arial" w:cs="Arial"/>
          <w:bCs/>
          <w:i/>
          <w:iCs/>
        </w:rPr>
      </w:pPr>
    </w:p>
    <w:p w:rsidR="00106C75" w:rsidRPr="002101E7" w:rsidRDefault="00106C75" w:rsidP="00A82123">
      <w:pPr>
        <w:pStyle w:val="Odstavecseseznamem"/>
        <w:numPr>
          <w:ilvl w:val="0"/>
          <w:numId w:val="16"/>
        </w:numPr>
        <w:spacing w:after="0"/>
      </w:pPr>
      <w:r w:rsidRPr="002101E7">
        <w:rPr>
          <w:rFonts w:ascii="Arial" w:hAnsi="Arial" w:cs="Arial"/>
          <w:b/>
          <w:bCs/>
          <w:u w:val="single"/>
        </w:rPr>
        <w:t>Parametry firmy</w:t>
      </w:r>
      <w:r w:rsidRPr="002101E7">
        <w:rPr>
          <w:rFonts w:ascii="Arial" w:hAnsi="Arial" w:cs="Arial"/>
          <w:b/>
          <w:bCs/>
        </w:rPr>
        <w:t>:</w:t>
      </w:r>
    </w:p>
    <w:p w:rsidR="00106C75" w:rsidRDefault="002101E7" w:rsidP="00A82123">
      <w:pPr>
        <w:spacing w:after="0"/>
        <w:ind w:firstLine="708"/>
        <w:rPr>
          <w:rFonts w:ascii="Arial" w:hAnsi="Arial" w:cs="Arial"/>
          <w:bCs/>
          <w:i/>
          <w:iCs/>
        </w:rPr>
      </w:pPr>
      <w:r w:rsidRPr="002101E7">
        <w:rPr>
          <w:rFonts w:ascii="Arial" w:hAnsi="Arial" w:cs="Arial"/>
          <w:bCs/>
          <w:i/>
          <w:iCs/>
        </w:rPr>
        <w:t xml:space="preserve"> </w:t>
      </w:r>
      <w:r w:rsidR="00106C75" w:rsidRPr="002101E7">
        <w:rPr>
          <w:rFonts w:ascii="Arial" w:hAnsi="Arial" w:cs="Arial"/>
          <w:bCs/>
          <w:i/>
          <w:iCs/>
        </w:rPr>
        <w:t xml:space="preserve">Ostatní/parametry/firma </w:t>
      </w:r>
    </w:p>
    <w:p w:rsidR="002101E7" w:rsidRPr="002101E7" w:rsidRDefault="002101E7" w:rsidP="002101E7">
      <w:pPr>
        <w:spacing w:after="0" w:line="240" w:lineRule="auto"/>
        <w:ind w:firstLine="708"/>
        <w:rPr>
          <w:rFonts w:ascii="Arial" w:hAnsi="Arial" w:cs="Arial"/>
          <w:bCs/>
          <w:i/>
          <w:iCs/>
        </w:rPr>
      </w:pPr>
    </w:p>
    <w:p w:rsidR="00106C75" w:rsidRPr="002101E7" w:rsidRDefault="00106C75" w:rsidP="002101E7">
      <w:pPr>
        <w:pStyle w:val="Odstavecseseznamem"/>
        <w:numPr>
          <w:ilvl w:val="0"/>
          <w:numId w:val="16"/>
        </w:numPr>
        <w:spacing w:after="0"/>
      </w:pPr>
      <w:r w:rsidRPr="002101E7">
        <w:rPr>
          <w:rFonts w:ascii="Arial" w:hAnsi="Arial" w:cs="Arial"/>
          <w:b/>
          <w:bCs/>
          <w:u w:val="single"/>
        </w:rPr>
        <w:t>Účtování v peněžním deníku</w:t>
      </w:r>
      <w:r w:rsidRPr="002101E7">
        <w:rPr>
          <w:rFonts w:ascii="Arial" w:hAnsi="Arial" w:cs="Arial"/>
          <w:b/>
          <w:bCs/>
        </w:rPr>
        <w:t>:</w:t>
      </w:r>
    </w:p>
    <w:p w:rsidR="00106C75" w:rsidRPr="002101E7" w:rsidRDefault="002101E7" w:rsidP="002101E7">
      <w:pPr>
        <w:spacing w:after="0"/>
        <w:ind w:firstLine="708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</w:t>
      </w:r>
      <w:r w:rsidR="00106C75" w:rsidRPr="002101E7">
        <w:rPr>
          <w:rFonts w:ascii="Arial" w:hAnsi="Arial" w:cs="Arial"/>
          <w:bCs/>
          <w:i/>
          <w:iCs/>
        </w:rPr>
        <w:t>Finance/peněžní deník/nové věty</w:t>
      </w:r>
    </w:p>
    <w:p w:rsidR="002101E7" w:rsidRDefault="002101E7" w:rsidP="00210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V případě, že firma obdrží neuhrazenou fakturu, zapíše ji do knihy pohledávek a závazků.</w:t>
      </w:r>
    </w:p>
    <w:p w:rsidR="00106C75" w:rsidRPr="002101E7" w:rsidRDefault="00106C75" w:rsidP="002101E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2101E7">
        <w:rPr>
          <w:rFonts w:ascii="Arial" w:hAnsi="Arial" w:cs="Arial"/>
          <w:b/>
          <w:bCs/>
          <w:u w:val="single"/>
        </w:rPr>
        <w:t>Kniha pohledávek a závazků</w:t>
      </w:r>
    </w:p>
    <w:p w:rsidR="00106C75" w:rsidRDefault="002101E7" w:rsidP="003277DF">
      <w:pPr>
        <w:tabs>
          <w:tab w:val="left" w:pos="1350"/>
          <w:tab w:val="decimal" w:pos="7920"/>
        </w:tabs>
        <w:suppressAutoHyphens/>
        <w:spacing w:after="0" w:line="240" w:lineRule="auto"/>
        <w:ind w:left="765"/>
        <w:jc w:val="both"/>
        <w:rPr>
          <w:rFonts w:ascii="Arial" w:hAnsi="Arial" w:cs="Arial"/>
          <w:bCs/>
        </w:rPr>
      </w:pPr>
      <w:r w:rsidRPr="002101E7">
        <w:rPr>
          <w:rFonts w:ascii="Arial" w:hAnsi="Arial" w:cs="Arial"/>
          <w:bCs/>
          <w:u w:val="single"/>
        </w:rPr>
        <w:t>adresář firem</w:t>
      </w:r>
      <w:r w:rsidR="003277DF">
        <w:rPr>
          <w:rFonts w:ascii="Arial" w:hAnsi="Arial" w:cs="Arial"/>
          <w:bCs/>
        </w:rPr>
        <w:t xml:space="preserve"> – slouží pro zaznamenání spolupracujících subjektů</w:t>
      </w:r>
      <w:r>
        <w:rPr>
          <w:rFonts w:ascii="Arial" w:hAnsi="Arial" w:cs="Arial"/>
          <w:bCs/>
        </w:rPr>
        <w:t xml:space="preserve"> </w:t>
      </w:r>
      <w:r w:rsidRPr="002101E7">
        <w:rPr>
          <w:rFonts w:ascii="Arial" w:hAnsi="Arial" w:cs="Arial"/>
          <w:bCs/>
        </w:rPr>
        <w:t>(dodavatel</w:t>
      </w:r>
      <w:r w:rsidR="003277DF">
        <w:rPr>
          <w:rFonts w:ascii="Arial" w:hAnsi="Arial" w:cs="Arial"/>
          <w:bCs/>
        </w:rPr>
        <w:t>é</w:t>
      </w:r>
      <w:r w:rsidRPr="002101E7">
        <w:rPr>
          <w:rFonts w:ascii="Arial" w:hAnsi="Arial" w:cs="Arial"/>
          <w:bCs/>
        </w:rPr>
        <w:t>, odběratel</w:t>
      </w:r>
      <w:r w:rsidR="003277DF">
        <w:rPr>
          <w:rFonts w:ascii="Arial" w:hAnsi="Arial" w:cs="Arial"/>
          <w:bCs/>
        </w:rPr>
        <w:t>é</w:t>
      </w:r>
      <w:r w:rsidRPr="002101E7">
        <w:rPr>
          <w:rFonts w:ascii="Arial" w:hAnsi="Arial" w:cs="Arial"/>
          <w:bCs/>
        </w:rPr>
        <w:t>, zdravotní pojišťovny, finanční úřad</w:t>
      </w:r>
      <w:r w:rsidR="003277DF">
        <w:rPr>
          <w:rFonts w:ascii="Arial" w:hAnsi="Arial" w:cs="Arial"/>
          <w:bCs/>
        </w:rPr>
        <w:t>y, zaměstnanci).</w:t>
      </w:r>
      <w:r w:rsidR="003277DF" w:rsidRPr="002101E7">
        <w:rPr>
          <w:rFonts w:ascii="Arial" w:hAnsi="Arial" w:cs="Arial"/>
          <w:b/>
          <w:bCs/>
        </w:rPr>
        <w:t xml:space="preserve">                   -</w:t>
      </w:r>
      <w:r w:rsidR="003277DF" w:rsidRPr="003277DF">
        <w:rPr>
          <w:rFonts w:ascii="Arial" w:hAnsi="Arial" w:cs="Arial"/>
          <w:bCs/>
          <w:i/>
          <w:iCs/>
        </w:rPr>
        <w:t>tiskopisy/adresář firem/formulář</w:t>
      </w:r>
    </w:p>
    <w:p w:rsidR="003277DF" w:rsidRPr="003277DF" w:rsidRDefault="003277DF" w:rsidP="003277DF">
      <w:pPr>
        <w:tabs>
          <w:tab w:val="left" w:pos="1350"/>
          <w:tab w:val="decimal" w:pos="7920"/>
        </w:tabs>
        <w:suppressAutoHyphens/>
        <w:spacing w:after="0" w:line="240" w:lineRule="auto"/>
        <w:ind w:left="765"/>
        <w:jc w:val="both"/>
        <w:rPr>
          <w:rFonts w:ascii="Arial" w:hAnsi="Arial" w:cs="Arial"/>
          <w:bCs/>
        </w:rPr>
      </w:pPr>
    </w:p>
    <w:p w:rsidR="00106C75" w:rsidRPr="003277DF" w:rsidRDefault="00106C75" w:rsidP="003277DF">
      <w:pPr>
        <w:pStyle w:val="Odstavecseseznamem"/>
        <w:numPr>
          <w:ilvl w:val="0"/>
          <w:numId w:val="17"/>
        </w:numPr>
        <w:tabs>
          <w:tab w:val="left" w:pos="1595"/>
          <w:tab w:val="decimal" w:pos="8165"/>
        </w:tabs>
        <w:spacing w:after="0"/>
        <w:rPr>
          <w:rFonts w:ascii="Arial" w:hAnsi="Arial" w:cs="Arial"/>
          <w:b/>
          <w:bCs/>
          <w:u w:val="single"/>
        </w:rPr>
      </w:pPr>
      <w:r w:rsidRPr="003277DF">
        <w:rPr>
          <w:rFonts w:ascii="Arial" w:hAnsi="Arial" w:cs="Arial"/>
          <w:b/>
          <w:bCs/>
          <w:u w:val="single"/>
        </w:rPr>
        <w:t>Fa</w:t>
      </w:r>
      <w:r w:rsidR="003277DF">
        <w:rPr>
          <w:rFonts w:ascii="Arial" w:hAnsi="Arial" w:cs="Arial"/>
          <w:b/>
          <w:bCs/>
          <w:u w:val="single"/>
        </w:rPr>
        <w:t xml:space="preserve"> </w:t>
      </w:r>
      <w:r w:rsidRPr="003277DF">
        <w:rPr>
          <w:rFonts w:ascii="Arial" w:hAnsi="Arial" w:cs="Arial"/>
          <w:b/>
          <w:bCs/>
          <w:u w:val="single"/>
        </w:rPr>
        <w:t>P – vznik závazku:</w:t>
      </w:r>
    </w:p>
    <w:p w:rsidR="00106C75" w:rsidRPr="003277DF" w:rsidRDefault="003277DF" w:rsidP="003277DF">
      <w:pPr>
        <w:tabs>
          <w:tab w:val="left" w:pos="1350"/>
          <w:tab w:val="decimal" w:pos="7920"/>
        </w:tabs>
        <w:spacing w:after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</w:t>
      </w:r>
      <w:r w:rsidR="00EA18AC" w:rsidRPr="00EA18AC">
        <w:rPr>
          <w:rFonts w:ascii="Arial" w:hAnsi="Arial" w:cs="Arial"/>
          <w:bCs/>
          <w:i/>
        </w:rPr>
        <w:t>F</w:t>
      </w:r>
      <w:r w:rsidR="00106C75" w:rsidRPr="00EA18AC">
        <w:rPr>
          <w:rFonts w:ascii="Arial" w:hAnsi="Arial" w:cs="Arial"/>
          <w:bCs/>
          <w:i/>
          <w:iCs/>
        </w:rPr>
        <w:t>inance</w:t>
      </w:r>
      <w:r w:rsidR="00106C75" w:rsidRPr="003277DF">
        <w:rPr>
          <w:rFonts w:ascii="Arial" w:hAnsi="Arial" w:cs="Arial"/>
          <w:bCs/>
          <w:i/>
          <w:iCs/>
        </w:rPr>
        <w:t>/závazky a pohledávky/formulář</w:t>
      </w:r>
    </w:p>
    <w:p w:rsidR="00106C75" w:rsidRPr="003277DF" w:rsidRDefault="00106C75" w:rsidP="003277DF">
      <w:pPr>
        <w:pStyle w:val="Odstavecseseznamem"/>
        <w:numPr>
          <w:ilvl w:val="0"/>
          <w:numId w:val="17"/>
        </w:numPr>
        <w:tabs>
          <w:tab w:val="left" w:pos="1350"/>
          <w:tab w:val="decimal" w:pos="7920"/>
        </w:tabs>
        <w:suppressAutoHyphens/>
        <w:spacing w:after="0" w:line="240" w:lineRule="auto"/>
        <w:rPr>
          <w:rFonts w:ascii="Arial" w:hAnsi="Arial" w:cs="Arial"/>
          <w:b/>
          <w:bCs/>
          <w:u w:val="single"/>
        </w:rPr>
      </w:pPr>
      <w:r w:rsidRPr="003277DF">
        <w:rPr>
          <w:rFonts w:ascii="Arial" w:hAnsi="Arial" w:cs="Arial"/>
          <w:b/>
          <w:bCs/>
          <w:u w:val="single"/>
        </w:rPr>
        <w:t>Výpis z B. Ú. - úhrada Fa</w:t>
      </w:r>
      <w:r w:rsidR="008A4DDA">
        <w:rPr>
          <w:rFonts w:ascii="Arial" w:hAnsi="Arial" w:cs="Arial"/>
          <w:b/>
          <w:bCs/>
          <w:u w:val="single"/>
        </w:rPr>
        <w:t xml:space="preserve"> </w:t>
      </w:r>
      <w:r w:rsidRPr="003277DF">
        <w:rPr>
          <w:rFonts w:ascii="Arial" w:hAnsi="Arial" w:cs="Arial"/>
          <w:b/>
          <w:bCs/>
          <w:u w:val="single"/>
        </w:rPr>
        <w:t>P:</w:t>
      </w:r>
    </w:p>
    <w:p w:rsidR="003277DF" w:rsidRPr="003277DF" w:rsidRDefault="003277DF" w:rsidP="003277DF">
      <w:pPr>
        <w:tabs>
          <w:tab w:val="left" w:pos="1350"/>
          <w:tab w:val="decimal" w:pos="79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277DF">
        <w:rPr>
          <w:rFonts w:ascii="Arial" w:hAnsi="Arial" w:cs="Arial"/>
          <w:bCs/>
        </w:rPr>
        <w:t xml:space="preserve"> </w:t>
      </w:r>
      <w:r w:rsidR="00EA18AC" w:rsidRPr="00EA18AC">
        <w:rPr>
          <w:rFonts w:ascii="Arial" w:hAnsi="Arial" w:cs="Arial"/>
          <w:bCs/>
          <w:i/>
        </w:rPr>
        <w:t>F</w:t>
      </w:r>
      <w:r w:rsidRPr="00EA18AC">
        <w:rPr>
          <w:rFonts w:ascii="Arial" w:hAnsi="Arial" w:cs="Arial"/>
          <w:bCs/>
          <w:i/>
          <w:iCs/>
        </w:rPr>
        <w:t>inance</w:t>
      </w:r>
      <w:r w:rsidRPr="003277DF">
        <w:rPr>
          <w:rFonts w:ascii="Arial" w:hAnsi="Arial" w:cs="Arial"/>
          <w:bCs/>
          <w:i/>
          <w:iCs/>
        </w:rPr>
        <w:t>/závazky a pohledávky/zaúčtování plateb/výběr plate</w:t>
      </w:r>
      <w:r w:rsidR="008A4DDA">
        <w:rPr>
          <w:rFonts w:ascii="Arial" w:hAnsi="Arial" w:cs="Arial"/>
          <w:bCs/>
          <w:i/>
          <w:iCs/>
        </w:rPr>
        <w:t>b</w:t>
      </w:r>
      <w:r w:rsidR="00B44BFF">
        <w:rPr>
          <w:rFonts w:ascii="Arial" w:hAnsi="Arial" w:cs="Arial"/>
          <w:bCs/>
          <w:i/>
          <w:iCs/>
        </w:rPr>
        <w:t>/přesun do deníku</w:t>
      </w:r>
    </w:p>
    <w:p w:rsidR="00106C75" w:rsidRPr="00D976AE" w:rsidRDefault="00106C75" w:rsidP="00D976AE">
      <w:pPr>
        <w:pStyle w:val="Odstavecseseznamem"/>
        <w:numPr>
          <w:ilvl w:val="0"/>
          <w:numId w:val="17"/>
        </w:numPr>
        <w:spacing w:after="0"/>
        <w:rPr>
          <w:rFonts w:ascii="Arial" w:hAnsi="Arial"/>
          <w:b/>
        </w:rPr>
      </w:pPr>
      <w:r w:rsidRPr="00D976AE">
        <w:rPr>
          <w:rFonts w:ascii="Arial" w:hAnsi="Arial"/>
          <w:b/>
          <w:u w:val="single"/>
        </w:rPr>
        <w:t xml:space="preserve">Faktura vydaná </w:t>
      </w:r>
      <w:r w:rsidR="003277DF" w:rsidRPr="00D976AE">
        <w:rPr>
          <w:rFonts w:ascii="Arial" w:hAnsi="Arial"/>
          <w:b/>
          <w:u w:val="single"/>
        </w:rPr>
        <w:t xml:space="preserve">- </w:t>
      </w:r>
      <w:r w:rsidRPr="00D976AE">
        <w:rPr>
          <w:rFonts w:ascii="Arial" w:hAnsi="Arial"/>
          <w:b/>
          <w:u w:val="single"/>
        </w:rPr>
        <w:t>vznik pohledávky</w:t>
      </w:r>
    </w:p>
    <w:p w:rsidR="00D976AE" w:rsidRDefault="00D976AE" w:rsidP="00D976AE">
      <w:pPr>
        <w:pStyle w:val="Odstavecseseznamem"/>
        <w:ind w:left="1005"/>
        <w:rPr>
          <w:rFonts w:ascii="Arial" w:hAnsi="Arial"/>
          <w:i/>
        </w:rPr>
      </w:pPr>
      <w:r w:rsidRPr="00D976AE">
        <w:rPr>
          <w:rFonts w:ascii="Arial" w:hAnsi="Arial"/>
          <w:i/>
        </w:rPr>
        <w:t>Tiskopisy/faktura/vybraná předloha</w:t>
      </w:r>
      <w:r>
        <w:rPr>
          <w:rFonts w:ascii="Arial" w:hAnsi="Arial"/>
          <w:i/>
        </w:rPr>
        <w:t xml:space="preserve"> – po vyplnění faktury přeneseme: </w:t>
      </w:r>
    </w:p>
    <w:p w:rsidR="00D976AE" w:rsidRPr="00D976AE" w:rsidRDefault="00D976AE" w:rsidP="00D976AE">
      <w:pPr>
        <w:pStyle w:val="Odstavecseseznamem"/>
        <w:numPr>
          <w:ilvl w:val="0"/>
          <w:numId w:val="19"/>
        </w:numPr>
        <w:rPr>
          <w:rFonts w:ascii="Arial" w:hAnsi="Arial"/>
          <w:b/>
          <w:i/>
        </w:rPr>
      </w:pPr>
      <w:r w:rsidRPr="00D976AE">
        <w:rPr>
          <w:rFonts w:ascii="Arial" w:hAnsi="Arial"/>
          <w:b/>
          <w:i/>
        </w:rPr>
        <w:t>Přenos do faktur</w:t>
      </w:r>
    </w:p>
    <w:p w:rsidR="00D976AE" w:rsidRPr="00D976AE" w:rsidRDefault="00D976AE" w:rsidP="00D976AE">
      <w:pPr>
        <w:pStyle w:val="Odstavecseseznamem"/>
        <w:ind w:left="1725"/>
        <w:rPr>
          <w:rFonts w:ascii="Arial" w:hAnsi="Arial"/>
          <w:i/>
        </w:rPr>
      </w:pPr>
      <w:r w:rsidRPr="00D976AE">
        <w:rPr>
          <w:rFonts w:ascii="Arial" w:hAnsi="Arial"/>
          <w:i/>
          <w:sz w:val="20"/>
          <w:szCs w:val="20"/>
        </w:rPr>
        <w:t>přenosy/přenos do faktur</w:t>
      </w:r>
    </w:p>
    <w:p w:rsidR="00D976AE" w:rsidRPr="00D976AE" w:rsidRDefault="00D976AE" w:rsidP="00D976AE">
      <w:pPr>
        <w:numPr>
          <w:ilvl w:val="0"/>
          <w:numId w:val="19"/>
        </w:numPr>
        <w:suppressAutoHyphens/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Pr="00D976AE">
        <w:rPr>
          <w:rFonts w:ascii="Arial" w:hAnsi="Arial"/>
          <w:b/>
        </w:rPr>
        <w:t>řenos do financí:</w:t>
      </w:r>
    </w:p>
    <w:p w:rsidR="00D976AE" w:rsidRPr="00D976AE" w:rsidRDefault="00D976AE" w:rsidP="00D976AE">
      <w:pPr>
        <w:ind w:left="1029" w:firstLine="696"/>
        <w:rPr>
          <w:rFonts w:ascii="Arial" w:hAnsi="Arial"/>
        </w:rPr>
      </w:pPr>
      <w:r w:rsidRPr="00D976AE">
        <w:rPr>
          <w:rFonts w:ascii="Arial" w:hAnsi="Arial"/>
          <w:i/>
        </w:rPr>
        <w:t xml:space="preserve">přenosy/přenos do financí/závazky a pohledávky </w:t>
      </w:r>
    </w:p>
    <w:p w:rsidR="008A4DDA" w:rsidRPr="003277DF" w:rsidRDefault="008A4DDA" w:rsidP="008A4DDA">
      <w:pPr>
        <w:pStyle w:val="Odstavecseseznamem"/>
        <w:numPr>
          <w:ilvl w:val="0"/>
          <w:numId w:val="17"/>
        </w:numPr>
        <w:tabs>
          <w:tab w:val="left" w:pos="1350"/>
          <w:tab w:val="decimal" w:pos="7920"/>
        </w:tabs>
        <w:suppressAutoHyphens/>
        <w:spacing w:after="0" w:line="240" w:lineRule="auto"/>
        <w:rPr>
          <w:rFonts w:ascii="Arial" w:hAnsi="Arial" w:cs="Arial"/>
          <w:b/>
          <w:bCs/>
          <w:u w:val="single"/>
        </w:rPr>
      </w:pPr>
      <w:r w:rsidRPr="003277DF">
        <w:rPr>
          <w:rFonts w:ascii="Arial" w:hAnsi="Arial" w:cs="Arial"/>
          <w:b/>
          <w:bCs/>
          <w:u w:val="single"/>
        </w:rPr>
        <w:t>Výpis z B. Ú. - úhrada Fa</w:t>
      </w:r>
      <w:r>
        <w:rPr>
          <w:rFonts w:ascii="Arial" w:hAnsi="Arial" w:cs="Arial"/>
          <w:b/>
          <w:bCs/>
          <w:u w:val="single"/>
        </w:rPr>
        <w:t xml:space="preserve"> V</w:t>
      </w:r>
      <w:r w:rsidRPr="003277DF">
        <w:rPr>
          <w:rFonts w:ascii="Arial" w:hAnsi="Arial" w:cs="Arial"/>
          <w:b/>
          <w:bCs/>
          <w:u w:val="single"/>
        </w:rPr>
        <w:t>:</w:t>
      </w:r>
    </w:p>
    <w:p w:rsidR="00B44BFF" w:rsidRPr="00A82123" w:rsidRDefault="008A4DDA" w:rsidP="008A4DDA">
      <w:pPr>
        <w:tabs>
          <w:tab w:val="left" w:pos="1350"/>
          <w:tab w:val="decimal" w:pos="7920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277DF">
        <w:rPr>
          <w:rFonts w:ascii="Arial" w:hAnsi="Arial" w:cs="Arial"/>
          <w:bCs/>
        </w:rPr>
        <w:t xml:space="preserve"> </w:t>
      </w:r>
      <w:r w:rsidR="00EA18AC" w:rsidRPr="00EA18AC">
        <w:rPr>
          <w:rFonts w:ascii="Arial" w:hAnsi="Arial" w:cs="Arial"/>
          <w:bCs/>
          <w:i/>
        </w:rPr>
        <w:t>F</w:t>
      </w:r>
      <w:r w:rsidRPr="00EA18AC">
        <w:rPr>
          <w:rFonts w:ascii="Arial" w:hAnsi="Arial" w:cs="Arial"/>
          <w:bCs/>
          <w:i/>
          <w:iCs/>
        </w:rPr>
        <w:t>inance</w:t>
      </w:r>
      <w:r w:rsidRPr="003277DF">
        <w:rPr>
          <w:rFonts w:ascii="Arial" w:hAnsi="Arial" w:cs="Arial"/>
          <w:bCs/>
          <w:i/>
          <w:iCs/>
        </w:rPr>
        <w:t>/závazky a pohledávky/zaúčtování plateb/výběr plate</w:t>
      </w:r>
      <w:r>
        <w:rPr>
          <w:rFonts w:ascii="Arial" w:hAnsi="Arial" w:cs="Arial"/>
          <w:bCs/>
          <w:i/>
          <w:iCs/>
        </w:rPr>
        <w:t>b</w:t>
      </w:r>
      <w:r w:rsidR="00ED4105">
        <w:rPr>
          <w:rFonts w:ascii="Arial" w:hAnsi="Arial" w:cs="Arial"/>
          <w:bCs/>
          <w:i/>
          <w:iCs/>
        </w:rPr>
        <w:t>/přesun do deník</w:t>
      </w:r>
      <w:r w:rsidR="00B44BFF">
        <w:rPr>
          <w:rFonts w:ascii="Arial" w:hAnsi="Arial" w:cs="Arial"/>
          <w:bCs/>
        </w:rPr>
        <w:t xml:space="preserve">    </w:t>
      </w:r>
    </w:p>
    <w:p w:rsidR="00106C75" w:rsidRDefault="00106C75" w:rsidP="00A82123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u w:val="single"/>
        </w:rPr>
      </w:pPr>
      <w:r w:rsidRPr="008A4DDA">
        <w:rPr>
          <w:rFonts w:ascii="Arial" w:hAnsi="Arial" w:cs="Arial"/>
          <w:b/>
          <w:bCs/>
          <w:u w:val="single"/>
        </w:rPr>
        <w:t>Výpočet mezd</w:t>
      </w:r>
    </w:p>
    <w:p w:rsidR="00106C75" w:rsidRPr="00EA18AC" w:rsidRDefault="00EA18AC" w:rsidP="00A82123">
      <w:pPr>
        <w:pStyle w:val="Odstavecseseznamem"/>
        <w:numPr>
          <w:ilvl w:val="0"/>
          <w:numId w:val="17"/>
        </w:numPr>
        <w:suppressAutoHyphens/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</w:t>
      </w:r>
      <w:r w:rsidR="00106C75" w:rsidRPr="00EA18AC">
        <w:rPr>
          <w:rFonts w:ascii="Arial" w:hAnsi="Arial" w:cs="Arial"/>
          <w:b/>
          <w:bCs/>
          <w:u w:val="single"/>
        </w:rPr>
        <w:t>ořízení údajů o zaměstnanci a zdravotních pojišťovnách:</w:t>
      </w:r>
    </w:p>
    <w:p w:rsidR="00106C75" w:rsidRDefault="00106C75" w:rsidP="00106C75">
      <w:pPr>
        <w:rPr>
          <w:rFonts w:ascii="Arial" w:hAnsi="Arial" w:cs="Arial"/>
          <w:bCs/>
          <w:i/>
          <w:iCs/>
        </w:rPr>
      </w:pPr>
      <w:r w:rsidRPr="00EA18AC">
        <w:rPr>
          <w:rFonts w:ascii="Arial" w:hAnsi="Arial" w:cs="Arial"/>
          <w:bCs/>
        </w:rPr>
        <w:t xml:space="preserve">                </w:t>
      </w:r>
      <w:r w:rsidR="00EA18AC" w:rsidRPr="00EA18AC">
        <w:rPr>
          <w:rFonts w:ascii="Arial" w:hAnsi="Arial" w:cs="Arial"/>
          <w:bCs/>
        </w:rPr>
        <w:t xml:space="preserve"> </w:t>
      </w:r>
      <w:r w:rsidRPr="00EA18AC">
        <w:rPr>
          <w:rFonts w:ascii="Arial" w:hAnsi="Arial" w:cs="Arial"/>
          <w:bCs/>
          <w:i/>
          <w:iCs/>
        </w:rPr>
        <w:t>tiskopisy/adresář firem/formulář</w:t>
      </w:r>
    </w:p>
    <w:p w:rsidR="00106C75" w:rsidRPr="00EA18AC" w:rsidRDefault="00106C75" w:rsidP="00EA18AC">
      <w:pPr>
        <w:pStyle w:val="Odstavecseseznamem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b/>
          <w:bCs/>
        </w:rPr>
      </w:pPr>
      <w:r w:rsidRPr="00EA18AC">
        <w:rPr>
          <w:rFonts w:ascii="Arial" w:hAnsi="Arial" w:cs="Arial"/>
          <w:b/>
          <w:bCs/>
          <w:u w:val="single"/>
        </w:rPr>
        <w:t>Zadávání osobních údajů o zaměstnanci</w:t>
      </w:r>
      <w:r w:rsidRPr="00EA18AC">
        <w:rPr>
          <w:rFonts w:ascii="Arial" w:hAnsi="Arial" w:cs="Arial"/>
          <w:b/>
          <w:bCs/>
        </w:rPr>
        <w:t>:</w:t>
      </w:r>
    </w:p>
    <w:p w:rsidR="00106C75" w:rsidRPr="00EA18AC" w:rsidRDefault="00106C75" w:rsidP="00106C75">
      <w:pPr>
        <w:rPr>
          <w:rFonts w:ascii="Arial" w:hAnsi="Arial" w:cs="Arial"/>
          <w:bCs/>
          <w:i/>
          <w:iCs/>
        </w:rPr>
      </w:pPr>
      <w:r w:rsidRPr="00EA18AC">
        <w:rPr>
          <w:rFonts w:ascii="Arial" w:hAnsi="Arial" w:cs="Arial"/>
          <w:bCs/>
          <w:i/>
          <w:iCs/>
        </w:rPr>
        <w:t xml:space="preserve">                Ostatní/mzdy a zaměstnanci/zaměstnanci/osobní evidence    </w:t>
      </w:r>
    </w:p>
    <w:p w:rsidR="00EA18AC" w:rsidRDefault="00106C75" w:rsidP="00EA18AC">
      <w:pPr>
        <w:pStyle w:val="Odstavecseseznamem"/>
        <w:numPr>
          <w:ilvl w:val="0"/>
          <w:numId w:val="17"/>
        </w:numPr>
        <w:rPr>
          <w:rFonts w:ascii="Arial" w:hAnsi="Arial" w:cs="Arial"/>
          <w:b/>
          <w:bCs/>
        </w:rPr>
      </w:pPr>
      <w:r w:rsidRPr="00EA18AC">
        <w:rPr>
          <w:rFonts w:ascii="Arial" w:hAnsi="Arial" w:cs="Arial"/>
          <w:b/>
          <w:bCs/>
          <w:u w:val="single"/>
        </w:rPr>
        <w:t xml:space="preserve">Zadej číselník zdravotní pojišťovny </w:t>
      </w:r>
    </w:p>
    <w:p w:rsidR="00106C75" w:rsidRPr="00EA18AC" w:rsidRDefault="00106C75" w:rsidP="00A82123">
      <w:pPr>
        <w:pStyle w:val="Odstavecseseznamem"/>
        <w:ind w:left="1005"/>
        <w:rPr>
          <w:rFonts w:ascii="Arial" w:hAnsi="Arial" w:cs="Arial"/>
          <w:b/>
          <w:bCs/>
        </w:rPr>
      </w:pPr>
      <w:r w:rsidRPr="00EA18AC">
        <w:rPr>
          <w:rFonts w:ascii="Arial" w:hAnsi="Arial" w:cs="Arial"/>
          <w:bCs/>
          <w:i/>
          <w:iCs/>
        </w:rPr>
        <w:t>ostatní/parametry/číselníky/zdravotní pojišťovny</w:t>
      </w:r>
      <w:r w:rsidRPr="00EA18AC">
        <w:rPr>
          <w:rFonts w:ascii="Arial" w:hAnsi="Arial" w:cs="Arial"/>
          <w:b/>
          <w:bCs/>
          <w:i/>
          <w:iCs/>
        </w:rPr>
        <w:t xml:space="preserve">  </w:t>
      </w:r>
      <w:r w:rsidRPr="00EA18AC">
        <w:rPr>
          <w:rFonts w:ascii="Arial" w:hAnsi="Arial" w:cs="Arial"/>
          <w:b/>
          <w:bCs/>
        </w:rPr>
        <w:t xml:space="preserve">                        </w:t>
      </w:r>
    </w:p>
    <w:p w:rsidR="00106C75" w:rsidRPr="00EA18AC" w:rsidRDefault="00EA18AC" w:rsidP="00EA18AC">
      <w:pPr>
        <w:ind w:firstLine="70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      </w:t>
      </w:r>
      <w:r w:rsidR="00106C75" w:rsidRPr="00EA18AC">
        <w:rPr>
          <w:rFonts w:ascii="Arial" w:hAnsi="Arial" w:cs="Arial"/>
          <w:b/>
          <w:bCs/>
          <w:u w:val="single"/>
        </w:rPr>
        <w:t>Před výpočtem měsíčních mezd</w:t>
      </w:r>
      <w:r>
        <w:rPr>
          <w:rFonts w:ascii="Arial" w:hAnsi="Arial" w:cs="Arial"/>
          <w:b/>
          <w:bCs/>
          <w:u w:val="single"/>
        </w:rPr>
        <w:t>:</w:t>
      </w:r>
      <w:r w:rsidR="00106C75" w:rsidRPr="00EA18AC">
        <w:rPr>
          <w:rFonts w:ascii="Arial" w:hAnsi="Arial" w:cs="Arial"/>
          <w:b/>
          <w:bCs/>
        </w:rPr>
        <w:t xml:space="preserve">   </w:t>
      </w:r>
    </w:p>
    <w:p w:rsidR="00106C75" w:rsidRPr="00EA18AC" w:rsidRDefault="00106C75" w:rsidP="00EA18AC">
      <w:pPr>
        <w:spacing w:after="0"/>
        <w:rPr>
          <w:rFonts w:ascii="Arial" w:hAnsi="Arial" w:cs="Arial"/>
          <w:b/>
          <w:bCs/>
          <w:u w:val="single"/>
        </w:rPr>
      </w:pPr>
      <w:r w:rsidRPr="00EA18AC">
        <w:rPr>
          <w:rFonts w:ascii="Arial" w:hAnsi="Arial" w:cs="Arial"/>
          <w:b/>
          <w:bCs/>
        </w:rPr>
        <w:t xml:space="preserve">               </w:t>
      </w:r>
      <w:r w:rsidR="00EA18AC">
        <w:rPr>
          <w:rFonts w:ascii="Arial" w:hAnsi="Arial" w:cs="Arial"/>
          <w:b/>
          <w:bCs/>
        </w:rPr>
        <w:t xml:space="preserve"> </w:t>
      </w:r>
      <w:r w:rsidRPr="00EA18AC">
        <w:rPr>
          <w:rFonts w:ascii="Arial" w:hAnsi="Arial" w:cs="Arial"/>
          <w:b/>
          <w:bCs/>
        </w:rPr>
        <w:t xml:space="preserve"> </w:t>
      </w:r>
      <w:r w:rsidRPr="00EA18AC">
        <w:rPr>
          <w:rFonts w:ascii="Arial" w:hAnsi="Arial" w:cs="Arial"/>
          <w:b/>
          <w:bCs/>
          <w:u w:val="single"/>
        </w:rPr>
        <w:t xml:space="preserve">Upřesni údaje o zpracovávaném měsíci:  </w:t>
      </w:r>
    </w:p>
    <w:p w:rsidR="00106C75" w:rsidRDefault="00106C75" w:rsidP="00EA18AC">
      <w:pPr>
        <w:spacing w:after="0"/>
        <w:rPr>
          <w:rFonts w:ascii="Arial" w:hAnsi="Arial" w:cs="Arial"/>
          <w:bCs/>
        </w:rPr>
      </w:pPr>
      <w:r w:rsidRPr="00EA18AC">
        <w:rPr>
          <w:rFonts w:ascii="Arial" w:hAnsi="Arial" w:cs="Arial"/>
          <w:b/>
          <w:bCs/>
        </w:rPr>
        <w:t xml:space="preserve">                    -</w:t>
      </w:r>
      <w:r w:rsidRPr="00EA18AC">
        <w:rPr>
          <w:rFonts w:ascii="Arial" w:hAnsi="Arial" w:cs="Arial"/>
          <w:b/>
          <w:bCs/>
          <w:i/>
          <w:iCs/>
        </w:rPr>
        <w:t xml:space="preserve">  </w:t>
      </w:r>
      <w:r w:rsidRPr="00EA18AC">
        <w:rPr>
          <w:rFonts w:ascii="Arial" w:hAnsi="Arial" w:cs="Arial"/>
          <w:bCs/>
          <w:i/>
          <w:iCs/>
        </w:rPr>
        <w:t>ostatní/parametry/parametry/parametry mezd</w:t>
      </w:r>
      <w:r w:rsidR="00EA18AC" w:rsidRPr="00EA18AC">
        <w:rPr>
          <w:rFonts w:ascii="Arial" w:hAnsi="Arial" w:cs="Arial"/>
          <w:bCs/>
        </w:rPr>
        <w:t>,</w:t>
      </w:r>
    </w:p>
    <w:p w:rsidR="00EA18AC" w:rsidRPr="00EA18AC" w:rsidRDefault="00EA18AC" w:rsidP="00EA18AC">
      <w:pPr>
        <w:spacing w:after="0"/>
        <w:rPr>
          <w:rFonts w:ascii="Arial" w:hAnsi="Arial" w:cs="Arial"/>
          <w:b/>
          <w:bCs/>
        </w:rPr>
      </w:pPr>
    </w:p>
    <w:p w:rsidR="00106C75" w:rsidRPr="00EA18AC" w:rsidRDefault="00106C75" w:rsidP="00EA18AC">
      <w:pPr>
        <w:spacing w:after="0"/>
        <w:rPr>
          <w:rFonts w:ascii="Arial" w:hAnsi="Arial" w:cs="Arial"/>
          <w:b/>
          <w:bCs/>
          <w:u w:val="single"/>
        </w:rPr>
      </w:pPr>
      <w:r w:rsidRPr="00EA18AC">
        <w:rPr>
          <w:rFonts w:ascii="Arial" w:hAnsi="Arial" w:cs="Arial"/>
          <w:b/>
          <w:bCs/>
        </w:rPr>
        <w:t xml:space="preserve">                </w:t>
      </w:r>
      <w:r w:rsidR="00EA18AC">
        <w:rPr>
          <w:rFonts w:ascii="Arial" w:hAnsi="Arial" w:cs="Arial"/>
          <w:b/>
          <w:bCs/>
        </w:rPr>
        <w:t xml:space="preserve"> </w:t>
      </w:r>
      <w:r w:rsidRPr="00EA18AC">
        <w:rPr>
          <w:rFonts w:ascii="Arial" w:hAnsi="Arial" w:cs="Arial"/>
          <w:b/>
          <w:bCs/>
          <w:u w:val="single"/>
        </w:rPr>
        <w:t>Zadej absenci pracovníků v daném měsíci:</w:t>
      </w:r>
    </w:p>
    <w:p w:rsidR="00106C75" w:rsidRDefault="00106C75" w:rsidP="00EA18AC">
      <w:pPr>
        <w:spacing w:after="0"/>
        <w:rPr>
          <w:rFonts w:ascii="Arial" w:hAnsi="Arial" w:cs="Arial"/>
          <w:bCs/>
          <w:i/>
          <w:iCs/>
        </w:rPr>
      </w:pPr>
      <w:r w:rsidRPr="00EA18AC">
        <w:rPr>
          <w:rFonts w:ascii="Arial" w:hAnsi="Arial" w:cs="Arial"/>
          <w:b/>
          <w:bCs/>
        </w:rPr>
        <w:t xml:space="preserve">                    </w:t>
      </w:r>
      <w:r w:rsidRPr="00EA18AC">
        <w:rPr>
          <w:rFonts w:ascii="Arial" w:hAnsi="Arial" w:cs="Arial"/>
          <w:bCs/>
          <w:i/>
          <w:iCs/>
        </w:rPr>
        <w:t>-  zaměstnanci/absence/všechny absence</w:t>
      </w:r>
    </w:p>
    <w:p w:rsidR="00EA18AC" w:rsidRPr="00EA18AC" w:rsidRDefault="00EA18AC" w:rsidP="00EA18AC">
      <w:pPr>
        <w:spacing w:after="0"/>
        <w:rPr>
          <w:rFonts w:ascii="Arial" w:hAnsi="Arial" w:cs="Arial"/>
          <w:bCs/>
          <w:i/>
          <w:iCs/>
        </w:rPr>
      </w:pPr>
    </w:p>
    <w:p w:rsidR="00106C75" w:rsidRPr="00EA18AC" w:rsidRDefault="00106C75" w:rsidP="00EA18AC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b/>
          <w:bCs/>
          <w:u w:val="single"/>
        </w:rPr>
      </w:pPr>
      <w:r w:rsidRPr="00EA18AC">
        <w:rPr>
          <w:rFonts w:ascii="Arial" w:hAnsi="Arial" w:cs="Arial"/>
          <w:b/>
          <w:bCs/>
          <w:u w:val="single"/>
        </w:rPr>
        <w:t>Výpočet měsíčních mezd:</w:t>
      </w:r>
    </w:p>
    <w:p w:rsidR="00106C75" w:rsidRPr="00EA18AC" w:rsidRDefault="00106C75" w:rsidP="00EA18AC">
      <w:pPr>
        <w:spacing w:after="0"/>
        <w:rPr>
          <w:rFonts w:ascii="Arial" w:hAnsi="Arial" w:cs="Arial"/>
          <w:bCs/>
          <w:i/>
          <w:iCs/>
        </w:rPr>
      </w:pPr>
      <w:r w:rsidRPr="00EA18AC">
        <w:rPr>
          <w:rFonts w:ascii="Arial" w:hAnsi="Arial" w:cs="Arial"/>
          <w:b/>
          <w:bCs/>
        </w:rPr>
        <w:t xml:space="preserve">                </w:t>
      </w:r>
      <w:r w:rsidRPr="00EA18AC">
        <w:rPr>
          <w:rFonts w:ascii="Arial" w:hAnsi="Arial" w:cs="Arial"/>
          <w:b/>
          <w:bCs/>
          <w:i/>
          <w:iCs/>
        </w:rPr>
        <w:t xml:space="preserve"> </w:t>
      </w:r>
      <w:r w:rsidRPr="00EA18AC">
        <w:rPr>
          <w:rFonts w:ascii="Arial" w:hAnsi="Arial" w:cs="Arial"/>
          <w:bCs/>
          <w:i/>
          <w:iCs/>
        </w:rPr>
        <w:t xml:space="preserve">měsíční mzdy/mzdy ve formuláři  </w:t>
      </w:r>
    </w:p>
    <w:p w:rsidR="00106C75" w:rsidRPr="00EA18AC" w:rsidRDefault="00106C75" w:rsidP="00ED4105">
      <w:pPr>
        <w:spacing w:after="0"/>
        <w:rPr>
          <w:rFonts w:ascii="Arial" w:hAnsi="Arial" w:cs="Arial"/>
          <w:b/>
          <w:bCs/>
        </w:rPr>
      </w:pPr>
      <w:r w:rsidRPr="00EA18AC">
        <w:rPr>
          <w:rFonts w:ascii="Arial" w:hAnsi="Arial" w:cs="Arial"/>
          <w:b/>
          <w:bCs/>
        </w:rPr>
        <w:t xml:space="preserve">                </w:t>
      </w:r>
    </w:p>
    <w:p w:rsidR="00106C75" w:rsidRPr="00EA18AC" w:rsidRDefault="00106C75" w:rsidP="00ED4105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 w:rsidRPr="00EA18AC">
        <w:rPr>
          <w:rFonts w:ascii="Arial" w:hAnsi="Arial" w:cs="Arial"/>
          <w:b/>
          <w:bCs/>
          <w:u w:val="single"/>
        </w:rPr>
        <w:t xml:space="preserve">Přenosy </w:t>
      </w:r>
      <w:r w:rsidRPr="00EA18AC">
        <w:rPr>
          <w:rFonts w:ascii="Arial" w:hAnsi="Arial" w:cs="Arial"/>
          <w:b/>
          <w:bCs/>
        </w:rPr>
        <w:t xml:space="preserve">    </w:t>
      </w:r>
    </w:p>
    <w:p w:rsidR="00106C75" w:rsidRDefault="00106C75" w:rsidP="00871738">
      <w:pPr>
        <w:spacing w:after="0"/>
        <w:rPr>
          <w:rFonts w:ascii="Arial" w:hAnsi="Arial" w:cs="Arial"/>
          <w:b/>
          <w:bCs/>
          <w:i/>
          <w:iCs/>
        </w:rPr>
      </w:pPr>
      <w:r w:rsidRPr="00EA18AC">
        <w:rPr>
          <w:rFonts w:ascii="Arial" w:hAnsi="Arial" w:cs="Arial"/>
          <w:b/>
          <w:bCs/>
        </w:rPr>
        <w:t xml:space="preserve">                </w:t>
      </w:r>
      <w:r w:rsidRPr="00B44BFF">
        <w:rPr>
          <w:rFonts w:ascii="Arial" w:hAnsi="Arial" w:cs="Arial"/>
          <w:bCs/>
          <w:i/>
          <w:iCs/>
        </w:rPr>
        <w:t>měsíční mzdy/kompletní přenos/do závazků</w:t>
      </w:r>
      <w:r w:rsidRPr="00EA18AC">
        <w:rPr>
          <w:rFonts w:ascii="Arial" w:hAnsi="Arial" w:cs="Arial"/>
          <w:b/>
          <w:bCs/>
          <w:i/>
          <w:iCs/>
        </w:rPr>
        <w:t>,</w:t>
      </w:r>
    </w:p>
    <w:p w:rsidR="00871738" w:rsidRPr="00EA18AC" w:rsidRDefault="00871738" w:rsidP="00871738">
      <w:pPr>
        <w:spacing w:after="0"/>
        <w:rPr>
          <w:rFonts w:ascii="Arial" w:hAnsi="Arial" w:cs="Arial"/>
          <w:b/>
          <w:bCs/>
          <w:i/>
          <w:iCs/>
        </w:rPr>
      </w:pPr>
    </w:p>
    <w:p w:rsidR="00106C75" w:rsidRPr="00ED4105" w:rsidRDefault="00106C75" w:rsidP="00ED4105">
      <w:pPr>
        <w:pStyle w:val="Odstavecseseznamem"/>
        <w:numPr>
          <w:ilvl w:val="0"/>
          <w:numId w:val="17"/>
        </w:numPr>
        <w:rPr>
          <w:rFonts w:ascii="Arial" w:hAnsi="Arial" w:cs="Arial"/>
          <w:b/>
          <w:bCs/>
          <w:u w:val="single"/>
        </w:rPr>
      </w:pPr>
      <w:r w:rsidRPr="00ED4105">
        <w:rPr>
          <w:rFonts w:ascii="Arial" w:hAnsi="Arial" w:cs="Arial"/>
          <w:b/>
          <w:bCs/>
          <w:u w:val="single"/>
        </w:rPr>
        <w:t xml:space="preserve">Při přenosu do peněžního deníku postupujeme obdobně jako u </w:t>
      </w:r>
      <w:proofErr w:type="spellStart"/>
      <w:r w:rsidRPr="00ED4105">
        <w:rPr>
          <w:rFonts w:ascii="Arial" w:hAnsi="Arial" w:cs="Arial"/>
          <w:b/>
          <w:bCs/>
          <w:u w:val="single"/>
        </w:rPr>
        <w:t>FaP</w:t>
      </w:r>
      <w:proofErr w:type="spellEnd"/>
      <w:r w:rsidRPr="00ED4105">
        <w:rPr>
          <w:rFonts w:ascii="Arial" w:hAnsi="Arial" w:cs="Arial"/>
          <w:b/>
          <w:bCs/>
          <w:u w:val="single"/>
        </w:rPr>
        <w:t xml:space="preserve">,  </w:t>
      </w:r>
      <w:proofErr w:type="spellStart"/>
      <w:r w:rsidRPr="00ED4105">
        <w:rPr>
          <w:rFonts w:ascii="Arial" w:hAnsi="Arial" w:cs="Arial"/>
          <w:b/>
          <w:bCs/>
          <w:u w:val="single"/>
        </w:rPr>
        <w:t>FaV</w:t>
      </w:r>
      <w:proofErr w:type="spellEnd"/>
      <w:r w:rsidRPr="00ED4105">
        <w:rPr>
          <w:rFonts w:ascii="Arial" w:hAnsi="Arial" w:cs="Arial"/>
          <w:b/>
          <w:bCs/>
          <w:u w:val="single"/>
        </w:rPr>
        <w:t xml:space="preserve">: </w:t>
      </w:r>
    </w:p>
    <w:p w:rsidR="00106C75" w:rsidRPr="00ED4105" w:rsidRDefault="00106C75" w:rsidP="00ED4105">
      <w:pPr>
        <w:pStyle w:val="Odstavecseseznamem"/>
        <w:ind w:left="1005"/>
        <w:rPr>
          <w:rFonts w:ascii="Arial" w:hAnsi="Arial" w:cs="Arial"/>
          <w:bCs/>
          <w:i/>
          <w:iCs/>
        </w:rPr>
      </w:pPr>
      <w:r w:rsidRPr="00ED4105">
        <w:rPr>
          <w:rFonts w:ascii="Arial" w:hAnsi="Arial" w:cs="Arial"/>
          <w:bCs/>
          <w:i/>
          <w:iCs/>
        </w:rPr>
        <w:t>závazky a pohledávky/zaúčtování plateb/výběr plateb/přesun do deníku.</w:t>
      </w:r>
    </w:p>
    <w:p w:rsidR="00960683" w:rsidRDefault="00106C75" w:rsidP="00ED4105">
      <w:pPr>
        <w:ind w:left="1005" w:firstLine="3"/>
        <w:jc w:val="both"/>
        <w:rPr>
          <w:rFonts w:ascii="Arial" w:hAnsi="Arial" w:cs="Arial"/>
          <w:bCs/>
        </w:rPr>
      </w:pPr>
      <w:r w:rsidRPr="00ED4105">
        <w:rPr>
          <w:rFonts w:ascii="Arial" w:hAnsi="Arial" w:cs="Arial"/>
          <w:bCs/>
        </w:rPr>
        <w:t>Po zaúčtování všech mezd nezapomeň přesunout do archivu a nastavit parametry</w:t>
      </w:r>
      <w:r w:rsidR="00ED4105" w:rsidRPr="00ED4105">
        <w:rPr>
          <w:rFonts w:ascii="Arial" w:hAnsi="Arial" w:cs="Arial"/>
          <w:bCs/>
        </w:rPr>
        <w:t xml:space="preserve"> </w:t>
      </w:r>
      <w:r w:rsidRPr="00ED4105">
        <w:rPr>
          <w:rFonts w:ascii="Arial" w:hAnsi="Arial" w:cs="Arial"/>
          <w:bCs/>
        </w:rPr>
        <w:t>dalšího měsíce.</w:t>
      </w:r>
    </w:p>
    <w:p w:rsidR="00D054C7" w:rsidRPr="00D054C7" w:rsidRDefault="00D054C7" w:rsidP="00871738">
      <w:pPr>
        <w:pStyle w:val="Odstavecseseznamem"/>
        <w:numPr>
          <w:ilvl w:val="0"/>
          <w:numId w:val="16"/>
        </w:numPr>
        <w:spacing w:after="120"/>
        <w:jc w:val="both"/>
        <w:rPr>
          <w:b/>
          <w:sz w:val="28"/>
          <w:szCs w:val="28"/>
          <w:u w:val="single"/>
        </w:rPr>
      </w:pPr>
      <w:r w:rsidRPr="00D054C7">
        <w:rPr>
          <w:b/>
          <w:sz w:val="28"/>
          <w:szCs w:val="28"/>
          <w:u w:val="single"/>
        </w:rPr>
        <w:t>Účetní závěrka</w:t>
      </w:r>
    </w:p>
    <w:p w:rsidR="00D054C7" w:rsidRPr="00BE5A2F" w:rsidRDefault="00D054C7" w:rsidP="00871738">
      <w:pPr>
        <w:spacing w:after="120"/>
        <w:ind w:firstLine="708"/>
        <w:jc w:val="both"/>
        <w:rPr>
          <w:rFonts w:ascii="Arial" w:hAnsi="Arial" w:cs="Arial"/>
        </w:rPr>
      </w:pPr>
      <w:r w:rsidRPr="00BE5A2F">
        <w:rPr>
          <w:rFonts w:ascii="Arial" w:hAnsi="Arial" w:cs="Arial"/>
        </w:rPr>
        <w:t xml:space="preserve"> - inventarizace majetku  </w:t>
      </w:r>
    </w:p>
    <w:p w:rsidR="00182A4C" w:rsidRPr="00BE5A2F" w:rsidRDefault="00D054C7" w:rsidP="00871738">
      <w:pPr>
        <w:pStyle w:val="Odstavecseseznamem"/>
        <w:spacing w:after="120"/>
        <w:ind w:left="765"/>
        <w:jc w:val="both"/>
        <w:rPr>
          <w:rFonts w:ascii="Arial" w:hAnsi="Arial" w:cs="Arial"/>
        </w:rPr>
      </w:pPr>
      <w:r w:rsidRPr="00BE5A2F">
        <w:rPr>
          <w:rFonts w:ascii="Arial" w:hAnsi="Arial" w:cs="Arial"/>
        </w:rPr>
        <w:t xml:space="preserve">- uzávěrková úprava příjmů a výdajů </w:t>
      </w:r>
    </w:p>
    <w:p w:rsidR="00182A4C" w:rsidRPr="00BE5A2F" w:rsidRDefault="00182A4C" w:rsidP="00871738">
      <w:pPr>
        <w:spacing w:after="120"/>
        <w:jc w:val="both"/>
        <w:rPr>
          <w:rFonts w:ascii="Arial" w:hAnsi="Arial" w:cs="Arial"/>
        </w:rPr>
      </w:pPr>
      <w:r w:rsidRPr="00BE5A2F">
        <w:rPr>
          <w:rFonts w:ascii="Arial" w:hAnsi="Arial" w:cs="Arial"/>
        </w:rPr>
        <w:t xml:space="preserve">      </w:t>
      </w:r>
      <w:r w:rsidR="00D054C7" w:rsidRPr="00BE5A2F">
        <w:rPr>
          <w:rFonts w:ascii="Arial" w:hAnsi="Arial" w:cs="Arial"/>
        </w:rPr>
        <w:tab/>
      </w:r>
      <w:r w:rsidRPr="00BE5A2F">
        <w:rPr>
          <w:rFonts w:ascii="Arial" w:hAnsi="Arial" w:cs="Arial"/>
        </w:rPr>
        <w:t xml:space="preserve"> - vyti</w:t>
      </w:r>
      <w:r w:rsidR="00D054C7" w:rsidRPr="00BE5A2F">
        <w:rPr>
          <w:rFonts w:ascii="Arial" w:hAnsi="Arial" w:cs="Arial"/>
        </w:rPr>
        <w:t>štění</w:t>
      </w:r>
      <w:r w:rsidRPr="00BE5A2F">
        <w:rPr>
          <w:rFonts w:ascii="Arial" w:hAnsi="Arial" w:cs="Arial"/>
        </w:rPr>
        <w:t xml:space="preserve"> formulář</w:t>
      </w:r>
      <w:r w:rsidR="00D054C7" w:rsidRPr="00BE5A2F">
        <w:rPr>
          <w:rFonts w:ascii="Arial" w:hAnsi="Arial" w:cs="Arial"/>
        </w:rPr>
        <w:t>ů</w:t>
      </w:r>
      <w:r w:rsidRPr="00BE5A2F">
        <w:rPr>
          <w:rFonts w:ascii="Arial" w:hAnsi="Arial" w:cs="Arial"/>
        </w:rPr>
        <w:t>:</w:t>
      </w:r>
    </w:p>
    <w:p w:rsidR="00871738" w:rsidRPr="00BE5A2F" w:rsidRDefault="00182A4C" w:rsidP="00871738">
      <w:pPr>
        <w:pStyle w:val="Odstavecseseznamem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BE5A2F">
        <w:rPr>
          <w:rFonts w:ascii="Arial" w:hAnsi="Arial" w:cs="Arial"/>
        </w:rPr>
        <w:t>Výkaz o majetku a</w:t>
      </w:r>
      <w:r w:rsidR="00871738" w:rsidRPr="00BE5A2F">
        <w:rPr>
          <w:rFonts w:ascii="Arial" w:hAnsi="Arial" w:cs="Arial"/>
        </w:rPr>
        <w:t xml:space="preserve"> závazcích</w:t>
      </w:r>
    </w:p>
    <w:p w:rsidR="00182A4C" w:rsidRPr="00BE5A2F" w:rsidRDefault="00182A4C" w:rsidP="00871738">
      <w:pPr>
        <w:pStyle w:val="Odstavecseseznamem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BE5A2F">
        <w:rPr>
          <w:rFonts w:ascii="Arial" w:hAnsi="Arial" w:cs="Arial"/>
        </w:rPr>
        <w:t>Výkaz příjmů a výdajů</w:t>
      </w:r>
    </w:p>
    <w:p w:rsidR="00182A4C" w:rsidRPr="00BE5A2F" w:rsidRDefault="00182A4C" w:rsidP="00871738">
      <w:pPr>
        <w:pStyle w:val="Odstavecseseznamem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BE5A2F">
        <w:rPr>
          <w:rFonts w:ascii="Arial" w:hAnsi="Arial" w:cs="Arial"/>
        </w:rPr>
        <w:t>Peněžní deník</w:t>
      </w:r>
    </w:p>
    <w:p w:rsidR="00871738" w:rsidRPr="00BE5A2F" w:rsidRDefault="00182A4C" w:rsidP="00871738">
      <w:pPr>
        <w:pStyle w:val="Odstavecseseznamem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BE5A2F">
        <w:rPr>
          <w:rFonts w:ascii="Arial" w:hAnsi="Arial" w:cs="Arial"/>
        </w:rPr>
        <w:t>Daňové přiznání</w:t>
      </w:r>
    </w:p>
    <w:p w:rsidR="00182A4C" w:rsidRPr="00BE5A2F" w:rsidRDefault="00182A4C" w:rsidP="00871738">
      <w:pPr>
        <w:pStyle w:val="Odstavecseseznamem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BE5A2F">
        <w:rPr>
          <w:rFonts w:ascii="Arial" w:hAnsi="Arial" w:cs="Arial"/>
          <w:color w:val="000000"/>
        </w:rPr>
        <w:t>Přehledy pro správu sociálního zabezpečení a zdravotní pojišťovny</w:t>
      </w:r>
    </w:p>
    <w:p w:rsidR="00182A4C" w:rsidRDefault="00182A4C" w:rsidP="00871738">
      <w:pPr>
        <w:spacing w:after="0" w:line="240" w:lineRule="auto"/>
        <w:jc w:val="both"/>
        <w:rPr>
          <w:rFonts w:ascii="Arial" w:hAnsi="Arial" w:cs="Arial"/>
        </w:rPr>
      </w:pPr>
    </w:p>
    <w:p w:rsidR="00BE5A2F" w:rsidRDefault="00BE5A2F" w:rsidP="00871738">
      <w:pPr>
        <w:spacing w:after="0" w:line="240" w:lineRule="auto"/>
        <w:jc w:val="both"/>
        <w:rPr>
          <w:rFonts w:ascii="Arial" w:hAnsi="Arial" w:cs="Arial"/>
        </w:rPr>
      </w:pPr>
    </w:p>
    <w:p w:rsidR="00BE5A2F" w:rsidRDefault="00BE5A2F" w:rsidP="00871738">
      <w:pPr>
        <w:spacing w:after="0" w:line="240" w:lineRule="auto"/>
        <w:jc w:val="both"/>
        <w:rPr>
          <w:rFonts w:ascii="Arial" w:hAnsi="Arial" w:cs="Arial"/>
        </w:rPr>
      </w:pPr>
    </w:p>
    <w:p w:rsidR="00BE5A2F" w:rsidRDefault="00BE5A2F" w:rsidP="00871738">
      <w:pPr>
        <w:spacing w:after="0" w:line="240" w:lineRule="auto"/>
        <w:jc w:val="both"/>
        <w:rPr>
          <w:rFonts w:ascii="Arial" w:hAnsi="Arial" w:cs="Arial"/>
        </w:rPr>
      </w:pPr>
    </w:p>
    <w:p w:rsidR="00BE5A2F" w:rsidRDefault="00BE5A2F" w:rsidP="00871738">
      <w:pPr>
        <w:spacing w:after="0" w:line="240" w:lineRule="auto"/>
        <w:jc w:val="both"/>
        <w:rPr>
          <w:rFonts w:ascii="Arial" w:hAnsi="Arial" w:cs="Arial"/>
        </w:rPr>
      </w:pPr>
    </w:p>
    <w:p w:rsidR="00BE5A2F" w:rsidRPr="00BE5A2F" w:rsidRDefault="00BE5A2F" w:rsidP="00871738">
      <w:pPr>
        <w:spacing w:after="0" w:line="240" w:lineRule="auto"/>
        <w:jc w:val="both"/>
        <w:rPr>
          <w:rFonts w:ascii="Arial" w:hAnsi="Arial" w:cs="Arial"/>
        </w:rPr>
      </w:pPr>
    </w:p>
    <w:p w:rsidR="00BE5A2F" w:rsidRDefault="00BE5A2F" w:rsidP="00BE5A2F">
      <w:pPr>
        <w:spacing w:after="0"/>
        <w:rPr>
          <w:rFonts w:ascii="Arial" w:hAnsi="Arial" w:cs="Arial"/>
          <w:u w:val="single"/>
        </w:rPr>
      </w:pPr>
    </w:p>
    <w:p w:rsidR="00BE5A2F" w:rsidRPr="00BE5A2F" w:rsidRDefault="00BE5A2F" w:rsidP="00BE5A2F">
      <w:pPr>
        <w:spacing w:after="0"/>
        <w:rPr>
          <w:rFonts w:ascii="Arial" w:hAnsi="Arial" w:cs="Arial"/>
          <w:u w:val="single"/>
        </w:rPr>
      </w:pPr>
      <w:r w:rsidRPr="00BE5A2F">
        <w:rPr>
          <w:rFonts w:ascii="Arial" w:hAnsi="Arial" w:cs="Arial"/>
          <w:u w:val="single"/>
        </w:rPr>
        <w:t>Seznam literatury:</w:t>
      </w:r>
    </w:p>
    <w:p w:rsidR="00106C75" w:rsidRDefault="00BE5A2F" w:rsidP="00BE5A2F">
      <w:pPr>
        <w:spacing w:after="0"/>
      </w:pPr>
      <w:r>
        <w:rPr>
          <w:rFonts w:ascii="Arial" w:hAnsi="Arial" w:cs="Arial"/>
        </w:rPr>
        <w:t>Pracovní list je</w:t>
      </w:r>
      <w:r w:rsidRPr="00BE5A2F">
        <w:rPr>
          <w:rFonts w:ascii="Arial" w:hAnsi="Arial" w:cs="Arial"/>
        </w:rPr>
        <w:t xml:space="preserve"> autorsky vytvořen přímo pro učební materiál.</w:t>
      </w:r>
    </w:p>
    <w:p w:rsidR="00106C75" w:rsidRDefault="00106C75" w:rsidP="00106C75"/>
    <w:p w:rsidR="00106C75" w:rsidRDefault="00106C75" w:rsidP="00106C75"/>
    <w:p w:rsidR="00106C75" w:rsidRDefault="00106C75">
      <w:pPr>
        <w:rPr>
          <w:rFonts w:ascii="Arial" w:hAnsi="Arial" w:cs="Arial"/>
          <w:b/>
          <w:sz w:val="24"/>
          <w:szCs w:val="24"/>
          <w:u w:val="single"/>
        </w:rPr>
      </w:pPr>
    </w:p>
    <w:sectPr w:rsidR="00106C75" w:rsidSect="00106C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66" w:rsidRDefault="00CC1266" w:rsidP="00AD5E27">
      <w:pPr>
        <w:spacing w:after="0" w:line="240" w:lineRule="auto"/>
      </w:pPr>
      <w:r>
        <w:separator/>
      </w:r>
    </w:p>
  </w:endnote>
  <w:endnote w:type="continuationSeparator" w:id="0">
    <w:p w:rsidR="00CC1266" w:rsidRDefault="00CC1266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66" w:rsidRDefault="00CC1266" w:rsidP="00AD5E27">
      <w:pPr>
        <w:spacing w:after="0" w:line="240" w:lineRule="auto"/>
      </w:pPr>
      <w:r>
        <w:separator/>
      </w:r>
    </w:p>
  </w:footnote>
  <w:footnote w:type="continuationSeparator" w:id="0">
    <w:p w:rsidR="00CC1266" w:rsidRDefault="00CC1266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75" w:rsidRDefault="00106C75">
    <w:pPr>
      <w:pStyle w:val="Zhlav"/>
    </w:pPr>
    <w:r w:rsidRPr="00AD5E27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E39623E"/>
    <w:multiLevelType w:val="hybridMultilevel"/>
    <w:tmpl w:val="39BC470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55144C3"/>
    <w:multiLevelType w:val="hybridMultilevel"/>
    <w:tmpl w:val="60A4EFB8"/>
    <w:lvl w:ilvl="0" w:tplc="0DB64556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6A20B1"/>
    <w:multiLevelType w:val="hybridMultilevel"/>
    <w:tmpl w:val="3D7643E8"/>
    <w:lvl w:ilvl="0" w:tplc="040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F00A99"/>
    <w:multiLevelType w:val="hybridMultilevel"/>
    <w:tmpl w:val="0BF6219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C2E3885"/>
    <w:multiLevelType w:val="multilevel"/>
    <w:tmpl w:val="EF182530"/>
    <w:lvl w:ilvl="0">
      <w:numFmt w:val="bullet"/>
      <w:lvlText w:val="●"/>
      <w:lvlJc w:val="left"/>
      <w:pPr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590A11EF"/>
    <w:multiLevelType w:val="hybridMultilevel"/>
    <w:tmpl w:val="BB427EBA"/>
    <w:lvl w:ilvl="0" w:tplc="E542D628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5A095C4D"/>
    <w:multiLevelType w:val="hybridMultilevel"/>
    <w:tmpl w:val="96164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76627"/>
    <w:multiLevelType w:val="hybridMultilevel"/>
    <w:tmpl w:val="DD8CC57C"/>
    <w:lvl w:ilvl="0" w:tplc="6610017A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  <w:b/>
        <w:i w:val="0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7DC429D4"/>
    <w:multiLevelType w:val="multilevel"/>
    <w:tmpl w:val="E68AC6CA"/>
    <w:lvl w:ilvl="0">
      <w:numFmt w:val="bullet"/>
      <w:lvlText w:val="●"/>
      <w:lvlJc w:val="left"/>
      <w:pPr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22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6"/>
  </w:num>
  <w:num w:numId="16">
    <w:abstractNumId w:val="8"/>
  </w:num>
  <w:num w:numId="17">
    <w:abstractNumId w:val="11"/>
  </w:num>
  <w:num w:numId="18">
    <w:abstractNumId w:val="21"/>
  </w:num>
  <w:num w:numId="19">
    <w:abstractNumId w:val="17"/>
  </w:num>
  <w:num w:numId="20">
    <w:abstractNumId w:val="7"/>
  </w:num>
  <w:num w:numId="21">
    <w:abstractNumId w:val="10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575AD"/>
    <w:rsid w:val="000A4457"/>
    <w:rsid w:val="00106C75"/>
    <w:rsid w:val="001775C8"/>
    <w:rsid w:val="00182A4C"/>
    <w:rsid w:val="00207420"/>
    <w:rsid w:val="002101E7"/>
    <w:rsid w:val="002731EE"/>
    <w:rsid w:val="002F5939"/>
    <w:rsid w:val="003277DF"/>
    <w:rsid w:val="003533E2"/>
    <w:rsid w:val="003555CC"/>
    <w:rsid w:val="003730E2"/>
    <w:rsid w:val="003D5788"/>
    <w:rsid w:val="0042540A"/>
    <w:rsid w:val="00483CCB"/>
    <w:rsid w:val="00491018"/>
    <w:rsid w:val="00501CE5"/>
    <w:rsid w:val="00524917"/>
    <w:rsid w:val="005B6523"/>
    <w:rsid w:val="005E128B"/>
    <w:rsid w:val="0060277E"/>
    <w:rsid w:val="006B21FA"/>
    <w:rsid w:val="00760318"/>
    <w:rsid w:val="00771839"/>
    <w:rsid w:val="007D787B"/>
    <w:rsid w:val="00871738"/>
    <w:rsid w:val="00876282"/>
    <w:rsid w:val="008A4DDA"/>
    <w:rsid w:val="008A6B28"/>
    <w:rsid w:val="008C011C"/>
    <w:rsid w:val="00960683"/>
    <w:rsid w:val="009B3C83"/>
    <w:rsid w:val="00A82123"/>
    <w:rsid w:val="00AB4318"/>
    <w:rsid w:val="00AB5670"/>
    <w:rsid w:val="00AD5E27"/>
    <w:rsid w:val="00B44BFF"/>
    <w:rsid w:val="00BB5F2E"/>
    <w:rsid w:val="00BB7705"/>
    <w:rsid w:val="00BC646E"/>
    <w:rsid w:val="00BE5A2F"/>
    <w:rsid w:val="00C27BC2"/>
    <w:rsid w:val="00C44E90"/>
    <w:rsid w:val="00C52280"/>
    <w:rsid w:val="00C84B99"/>
    <w:rsid w:val="00CA0B54"/>
    <w:rsid w:val="00CC1266"/>
    <w:rsid w:val="00CC5F84"/>
    <w:rsid w:val="00CE6901"/>
    <w:rsid w:val="00D054C7"/>
    <w:rsid w:val="00D976AE"/>
    <w:rsid w:val="00DD0750"/>
    <w:rsid w:val="00E41A8B"/>
    <w:rsid w:val="00EA18AC"/>
    <w:rsid w:val="00ED4105"/>
    <w:rsid w:val="00F13158"/>
    <w:rsid w:val="00F7030B"/>
    <w:rsid w:val="00F82FC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paragraph" w:styleId="Nadpis1">
    <w:name w:val="heading 1"/>
    <w:basedOn w:val="Normln"/>
    <w:next w:val="Normln"/>
    <w:link w:val="Nadpis1Char"/>
    <w:qFormat/>
    <w:rsid w:val="00106C75"/>
    <w:pPr>
      <w:keepNext/>
      <w:keepLines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C75"/>
    <w:pPr>
      <w:keepNext/>
      <w:keepLines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6C75"/>
    <w:pPr>
      <w:keepNext/>
      <w:keepLines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06C75"/>
    <w:pPr>
      <w:keepNext/>
      <w:keepLines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C75"/>
    <w:pPr>
      <w:keepNext/>
      <w:keepLines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customStyle="1" w:styleId="Nadpis1Char">
    <w:name w:val="Nadpis 1 Char"/>
    <w:basedOn w:val="Standardnpsmoodstavce"/>
    <w:link w:val="Nadpis1"/>
    <w:rsid w:val="00106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6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6C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06C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C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106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rsid w:val="00106C7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06C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06C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106C75"/>
    <w:pPr>
      <w:tabs>
        <w:tab w:val="left" w:pos="900"/>
        <w:tab w:val="decimal" w:pos="79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paragraph" w:customStyle="1" w:styleId="Zkladntext22">
    <w:name w:val="Základní text 22"/>
    <w:basedOn w:val="Normln"/>
    <w:rsid w:val="00106C75"/>
    <w:pPr>
      <w:widowControl w:val="0"/>
      <w:tabs>
        <w:tab w:val="left" w:pos="900"/>
        <w:tab w:val="decimal" w:pos="7920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b/>
      <w:bCs/>
      <w:sz w:val="18"/>
      <w:szCs w:val="24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18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CTO200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Tomáš Řežáb</cp:lastModifiedBy>
  <cp:revision>2</cp:revision>
  <cp:lastPrinted>2012-04-25T10:17:00Z</cp:lastPrinted>
  <dcterms:created xsi:type="dcterms:W3CDTF">2012-10-01T05:57:00Z</dcterms:created>
  <dcterms:modified xsi:type="dcterms:W3CDTF">2012-10-01T05:57:00Z</dcterms:modified>
</cp:coreProperties>
</file>