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A" w:rsidRDefault="00686CBA" w:rsidP="00686CBA">
      <w:pPr>
        <w:rPr>
          <w:rFonts w:ascii="Arial" w:hAnsi="Arial" w:cs="Arial"/>
          <w:sz w:val="24"/>
          <w:szCs w:val="24"/>
        </w:rPr>
      </w:pPr>
    </w:p>
    <w:p w:rsidR="00686CBA" w:rsidRPr="00E70F7C" w:rsidRDefault="00686CBA" w:rsidP="00686CBA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686CBA" w:rsidRPr="00686CBA" w:rsidRDefault="00686CBA" w:rsidP="00686CBA">
      <w:pPr>
        <w:spacing w:after="100" w:afterAutospacing="1"/>
        <w:rPr>
          <w:rFonts w:ascii="Arial" w:hAnsi="Arial" w:cs="Arial"/>
          <w:sz w:val="22"/>
          <w:szCs w:val="22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686CBA">
        <w:rPr>
          <w:rFonts w:ascii="Arial" w:hAnsi="Arial" w:cs="Arial"/>
          <w:sz w:val="22"/>
          <w:szCs w:val="22"/>
        </w:rPr>
        <w:t>:    Střední průmyslová škola, Ostrava - Vítkovice, příspěvková organizace</w:t>
      </w:r>
    </w:p>
    <w:p w:rsidR="00686CBA" w:rsidRPr="00E70F7C" w:rsidRDefault="00686CBA" w:rsidP="00686CBA">
      <w:pPr>
        <w:spacing w:after="100" w:afterAutospacing="1"/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686CBA" w:rsidRPr="00E70F7C" w:rsidRDefault="00686CBA" w:rsidP="00686CBA">
      <w:pPr>
        <w:spacing w:after="100" w:afterAutospacing="1"/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18. 4. 2012</w:t>
      </w:r>
    </w:p>
    <w:p w:rsidR="00686CBA" w:rsidRDefault="00686CBA" w:rsidP="00686CBA">
      <w:pPr>
        <w:rPr>
          <w:rFonts w:ascii="Calibri" w:hAnsi="Calibri"/>
          <w:color w:val="000000"/>
          <w:sz w:val="22"/>
          <w:szCs w:val="22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686CBA">
        <w:rPr>
          <w:rFonts w:ascii="Arial" w:hAnsi="Arial" w:cs="Arial"/>
          <w:color w:val="000000"/>
          <w:sz w:val="24"/>
          <w:szCs w:val="24"/>
        </w:rPr>
        <w:t>VY_32_INOVACE_10.1.3</w:t>
      </w:r>
    </w:p>
    <w:p w:rsidR="00686CBA" w:rsidRPr="00686CBA" w:rsidRDefault="00686CBA" w:rsidP="00686CBA">
      <w:pPr>
        <w:rPr>
          <w:rFonts w:ascii="Calibri" w:hAnsi="Calibri"/>
          <w:color w:val="000000"/>
          <w:sz w:val="22"/>
          <w:szCs w:val="22"/>
        </w:rPr>
      </w:pPr>
    </w:p>
    <w:p w:rsidR="00686CBA" w:rsidRPr="00E70F7C" w:rsidRDefault="00686CBA" w:rsidP="00686CBA">
      <w:pPr>
        <w:spacing w:after="100" w:afterAutospacing="1"/>
        <w:rPr>
          <w:rStyle w:val="datalabel"/>
          <w:rFonts w:ascii="Arial" w:eastAsiaTheme="majorEastAsia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eastAsiaTheme="majorEastAsia" w:hAnsi="Arial" w:cs="Arial"/>
          <w:sz w:val="24"/>
          <w:szCs w:val="24"/>
        </w:rPr>
        <w:t>CZ.1.07/1.5.00/34.0125</w:t>
      </w:r>
    </w:p>
    <w:p w:rsidR="00686CBA" w:rsidRPr="00686CBA" w:rsidRDefault="00686CBA" w:rsidP="00686CBA">
      <w:pPr>
        <w:rPr>
          <w:rFonts w:ascii="Arial" w:hAnsi="Arial" w:cs="Arial"/>
          <w:color w:val="000000"/>
          <w:sz w:val="24"/>
          <w:szCs w:val="24"/>
        </w:rPr>
      </w:pPr>
      <w:r w:rsidRPr="00E70F7C">
        <w:rPr>
          <w:rStyle w:val="datalabel"/>
          <w:rFonts w:ascii="Arial" w:eastAsiaTheme="majorEastAsia" w:hAnsi="Arial" w:cs="Arial"/>
          <w:sz w:val="24"/>
          <w:szCs w:val="24"/>
        </w:rPr>
        <w:t xml:space="preserve">Téma:  </w:t>
      </w:r>
      <w:r>
        <w:rPr>
          <w:rStyle w:val="datalabel"/>
          <w:rFonts w:ascii="Arial" w:eastAsiaTheme="majorEastAsia" w:hAnsi="Arial" w:cs="Arial"/>
          <w:sz w:val="24"/>
          <w:szCs w:val="24"/>
        </w:rPr>
        <w:tab/>
        <w:t xml:space="preserve">   </w:t>
      </w:r>
      <w:r w:rsidRPr="00686CBA">
        <w:rPr>
          <w:rFonts w:ascii="Arial" w:hAnsi="Arial" w:cs="Arial"/>
          <w:color w:val="000000"/>
          <w:sz w:val="24"/>
          <w:szCs w:val="24"/>
        </w:rPr>
        <w:t>Zpracování účetních knih - pracovní list</w:t>
      </w:r>
    </w:p>
    <w:p w:rsidR="00686CBA" w:rsidRPr="006B72E1" w:rsidRDefault="00686CBA" w:rsidP="00686CBA">
      <w:pPr>
        <w:rPr>
          <w:rStyle w:val="datalabel"/>
          <w:rFonts w:ascii="Calibri" w:hAnsi="Calibri"/>
          <w:color w:val="000000"/>
        </w:rPr>
      </w:pPr>
      <w:r>
        <w:rPr>
          <w:rStyle w:val="datalabel"/>
          <w:rFonts w:ascii="Arial" w:eastAsiaTheme="majorEastAsia" w:hAnsi="Arial" w:cs="Arial"/>
          <w:sz w:val="24"/>
          <w:szCs w:val="24"/>
        </w:rPr>
        <w:t xml:space="preserve"> </w:t>
      </w:r>
    </w:p>
    <w:p w:rsidR="00686CBA" w:rsidRDefault="00686CBA" w:rsidP="00686CBA">
      <w:pPr>
        <w:tabs>
          <w:tab w:val="num" w:pos="720"/>
        </w:tabs>
        <w:rPr>
          <w:rStyle w:val="datalabel"/>
          <w:rFonts w:ascii="Arial" w:eastAsiaTheme="majorEastAsia" w:hAnsi="Arial" w:cs="Arial"/>
          <w:sz w:val="24"/>
          <w:szCs w:val="24"/>
        </w:rPr>
      </w:pPr>
      <w:r w:rsidRPr="00E70F7C">
        <w:rPr>
          <w:rStyle w:val="datalabel"/>
          <w:rFonts w:ascii="Arial" w:eastAsiaTheme="majorEastAsia" w:hAnsi="Arial" w:cs="Arial"/>
          <w:sz w:val="24"/>
          <w:szCs w:val="24"/>
        </w:rPr>
        <w:t xml:space="preserve">Anotace: </w:t>
      </w:r>
      <w:r>
        <w:rPr>
          <w:rStyle w:val="datalabel"/>
          <w:rFonts w:ascii="Arial" w:eastAsiaTheme="majorEastAsia" w:hAnsi="Arial" w:cs="Arial"/>
          <w:sz w:val="24"/>
          <w:szCs w:val="24"/>
        </w:rPr>
        <w:tab/>
        <w:t xml:space="preserve">   Materiál slouží studentům k pochopení systému zpracování účetních </w:t>
      </w:r>
    </w:p>
    <w:p w:rsidR="00686CBA" w:rsidRPr="00A176E2" w:rsidRDefault="00686CBA" w:rsidP="00686CBA">
      <w:pPr>
        <w:tabs>
          <w:tab w:val="num" w:pos="720"/>
        </w:tabs>
      </w:pPr>
      <w:r>
        <w:rPr>
          <w:rStyle w:val="datalabel"/>
          <w:rFonts w:ascii="Arial" w:eastAsiaTheme="majorEastAsia" w:hAnsi="Arial" w:cs="Arial"/>
          <w:sz w:val="24"/>
          <w:szCs w:val="24"/>
        </w:rPr>
        <w:t xml:space="preserve"> </w:t>
      </w:r>
      <w:r>
        <w:rPr>
          <w:rStyle w:val="datalabel"/>
          <w:rFonts w:ascii="Arial" w:eastAsiaTheme="majorEastAsia" w:hAnsi="Arial" w:cs="Arial"/>
          <w:sz w:val="24"/>
          <w:szCs w:val="24"/>
        </w:rPr>
        <w:tab/>
      </w:r>
      <w:r>
        <w:rPr>
          <w:rStyle w:val="datalabel"/>
          <w:rFonts w:ascii="Arial" w:eastAsiaTheme="majorEastAsia" w:hAnsi="Arial" w:cs="Arial"/>
          <w:sz w:val="24"/>
          <w:szCs w:val="24"/>
        </w:rPr>
        <w:tab/>
        <w:t xml:space="preserve">   knih.</w:t>
      </w:r>
    </w:p>
    <w:p w:rsidR="00E95EF9" w:rsidRDefault="00E95EF9" w:rsidP="00686CBA">
      <w:pPr>
        <w:spacing w:after="100" w:afterAutospacing="1"/>
        <w:ind w:left="2124" w:firstLine="708"/>
        <w:rPr>
          <w:rFonts w:ascii="Arial" w:hAnsi="Arial" w:cs="Arial"/>
          <w:b/>
          <w:sz w:val="28"/>
          <w:szCs w:val="28"/>
          <w:u w:val="single"/>
        </w:rPr>
      </w:pPr>
    </w:p>
    <w:p w:rsidR="00686CBA" w:rsidRDefault="00686CBA" w:rsidP="00E95EF9">
      <w:pPr>
        <w:ind w:left="2124" w:firstLine="708"/>
        <w:rPr>
          <w:rFonts w:ascii="Arial" w:hAnsi="Arial" w:cs="Arial"/>
          <w:b/>
          <w:sz w:val="28"/>
          <w:szCs w:val="28"/>
          <w:u w:val="single"/>
        </w:rPr>
      </w:pPr>
    </w:p>
    <w:p w:rsidR="00C15655" w:rsidRDefault="00C15655" w:rsidP="00686CBA">
      <w:pPr>
        <w:ind w:left="1416" w:firstLine="70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Zpracování účetních knih</w:t>
      </w:r>
    </w:p>
    <w:p w:rsidR="00C15655" w:rsidRDefault="00C15655" w:rsidP="00C156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15655" w:rsidRDefault="00C15655" w:rsidP="00C1565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účetních knihách zachycujeme stavy majetku a jejich změny, k nimž dochází v důsledku hospodářských a účetních operací. Bez účetních dokladů nesmíme účetní zápisy provádět.</w:t>
      </w:r>
    </w:p>
    <w:p w:rsidR="00C15655" w:rsidRDefault="00C15655" w:rsidP="00C15655">
      <w:pPr>
        <w:jc w:val="both"/>
        <w:rPr>
          <w:rFonts w:ascii="Arial" w:hAnsi="Arial" w:cs="Arial"/>
          <w:b/>
          <w:sz w:val="22"/>
          <w:szCs w:val="22"/>
        </w:rPr>
      </w:pPr>
    </w:p>
    <w:p w:rsidR="00C15655" w:rsidRDefault="00C15655" w:rsidP="00C1565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Účetní případy se třídí z hlediska:</w:t>
      </w:r>
    </w:p>
    <w:p w:rsidR="006138CA" w:rsidRDefault="006138CA" w:rsidP="00C1565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15655" w:rsidRDefault="00C15655" w:rsidP="00C1565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věcného</w:t>
      </w:r>
      <w:r>
        <w:rPr>
          <w:rFonts w:ascii="Arial" w:hAnsi="Arial" w:cs="Arial"/>
          <w:b/>
          <w:sz w:val="22"/>
          <w:szCs w:val="22"/>
        </w:rPr>
        <w:t xml:space="preserve">  -  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to umožňuje soustavně sledovat počáteční stav, přírůstky, úbytky a </w:t>
      </w:r>
    </w:p>
    <w:p w:rsidR="00C15655" w:rsidRDefault="00C15655" w:rsidP="00C156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konečný  stav</w:t>
      </w:r>
      <w:proofErr w:type="gramEnd"/>
      <w:r>
        <w:rPr>
          <w:rFonts w:ascii="Arial" w:hAnsi="Arial" w:cs="Arial"/>
          <w:sz w:val="22"/>
          <w:szCs w:val="22"/>
        </w:rPr>
        <w:t xml:space="preserve">  majetku  a   jeho  zdrojů,  také  hospodářský výsledek. </w:t>
      </w:r>
    </w:p>
    <w:p w:rsidR="00C15655" w:rsidRDefault="00C15655" w:rsidP="00C15655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Tomuto druhu účetních zápisů říkáme soustavné a vedeme je v </w:t>
      </w:r>
    </w:p>
    <w:p w:rsidR="00C15655" w:rsidRDefault="00C15655" w:rsidP="00C15655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hlavní účetní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knize</w:t>
      </w:r>
      <w:r>
        <w:rPr>
          <w:rFonts w:ascii="Arial" w:hAnsi="Arial" w:cs="Arial"/>
          <w:sz w:val="22"/>
          <w:szCs w:val="22"/>
          <w:u w:val="single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v peněžních</w:t>
      </w:r>
      <w:proofErr w:type="gramEnd"/>
      <w:r>
        <w:rPr>
          <w:rFonts w:ascii="Arial" w:hAnsi="Arial" w:cs="Arial"/>
          <w:sz w:val="22"/>
          <w:szCs w:val="22"/>
        </w:rPr>
        <w:t xml:space="preserve"> jednotkách.</w:t>
      </w:r>
      <w:r>
        <w:rPr>
          <w:rFonts w:ascii="Arial" w:hAnsi="Arial" w:cs="Arial"/>
          <w:sz w:val="22"/>
          <w:szCs w:val="22"/>
        </w:rPr>
        <w:tab/>
      </w:r>
    </w:p>
    <w:p w:rsidR="00C15655" w:rsidRDefault="00C15655" w:rsidP="00C15655">
      <w:pPr>
        <w:jc w:val="both"/>
        <w:rPr>
          <w:rFonts w:ascii="Arial" w:hAnsi="Arial" w:cs="Arial"/>
          <w:b/>
          <w:sz w:val="22"/>
          <w:szCs w:val="22"/>
        </w:rPr>
      </w:pPr>
    </w:p>
    <w:p w:rsidR="00C15655" w:rsidRDefault="00C15655" w:rsidP="00C1565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časového</w:t>
      </w:r>
      <w:r>
        <w:rPr>
          <w:rFonts w:ascii="Arial" w:hAnsi="Arial" w:cs="Arial"/>
          <w:b/>
          <w:sz w:val="22"/>
          <w:szCs w:val="22"/>
        </w:rPr>
        <w:t xml:space="preserve">  - 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jde   o   zachycení</w:t>
      </w:r>
      <w:proofErr w:type="gramEnd"/>
      <w:r>
        <w:rPr>
          <w:rFonts w:ascii="Arial" w:hAnsi="Arial" w:cs="Arial"/>
          <w:sz w:val="22"/>
          <w:szCs w:val="22"/>
        </w:rPr>
        <w:t xml:space="preserve">  účetních   případů   tak,  jak   vznikají  v  časové </w:t>
      </w:r>
    </w:p>
    <w:p w:rsidR="00E95EF9" w:rsidRDefault="00C15655" w:rsidP="00C1565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posloupnosti – časové hledisko sledujeme v </w:t>
      </w:r>
      <w:r>
        <w:rPr>
          <w:rFonts w:ascii="Arial" w:hAnsi="Arial" w:cs="Arial"/>
          <w:b/>
          <w:sz w:val="22"/>
          <w:szCs w:val="22"/>
          <w:u w:val="single"/>
        </w:rPr>
        <w:t>deníku.</w:t>
      </w:r>
    </w:p>
    <w:p w:rsidR="00C15655" w:rsidRDefault="00C15655" w:rsidP="00C1565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C15655" w:rsidRPr="00694044" w:rsidRDefault="00C15655" w:rsidP="00E95EF9">
      <w:pPr>
        <w:pStyle w:val="Zkladntext2"/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94044">
        <w:rPr>
          <w:rFonts w:ascii="Arial" w:hAnsi="Arial" w:cs="Arial"/>
          <w:b/>
          <w:sz w:val="32"/>
          <w:szCs w:val="32"/>
        </w:rPr>
        <w:t xml:space="preserve">       </w:t>
      </w:r>
      <w:r w:rsidRPr="00694044">
        <w:rPr>
          <w:rFonts w:ascii="Arial" w:hAnsi="Arial" w:cs="Arial"/>
          <w:b/>
          <w:sz w:val="32"/>
          <w:szCs w:val="32"/>
          <w:u w:val="single"/>
        </w:rPr>
        <w:t>Účetní knihy</w:t>
      </w:r>
    </w:p>
    <w:p w:rsidR="00C15655" w:rsidRDefault="00C15655" w:rsidP="00E95EF9">
      <w:pPr>
        <w:pStyle w:val="Zkladntext2"/>
        <w:spacing w:after="0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</w:rPr>
        <w:t>se mohou</w:t>
      </w:r>
      <w:proofErr w:type="gramEnd"/>
      <w:r>
        <w:rPr>
          <w:rFonts w:ascii="Arial" w:hAnsi="Arial" w:cs="Arial"/>
          <w:b/>
        </w:rPr>
        <w:t xml:space="preserve"> vést: a) na volných listech</w:t>
      </w:r>
    </w:p>
    <w:p w:rsidR="00C15655" w:rsidRDefault="00C15655" w:rsidP="00E95EF9">
      <w:pPr>
        <w:pStyle w:val="Zkladntext2"/>
        <w:spacing w:after="0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b) formou sestav (počítače)</w:t>
      </w:r>
    </w:p>
    <w:p w:rsidR="00C15655" w:rsidRDefault="00C15655" w:rsidP="00E95EF9">
      <w:pPr>
        <w:pStyle w:val="Zkladntext2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proofErr w:type="gramStart"/>
      <w:r>
        <w:rPr>
          <w:rFonts w:ascii="Arial" w:hAnsi="Arial" w:cs="Arial"/>
          <w:b/>
        </w:rPr>
        <w:t>c)  jako</w:t>
      </w:r>
      <w:proofErr w:type="gramEnd"/>
      <w:r>
        <w:rPr>
          <w:rFonts w:ascii="Arial" w:hAnsi="Arial" w:cs="Arial"/>
          <w:b/>
        </w:rPr>
        <w:t xml:space="preserve"> knihy vázané</w:t>
      </w:r>
    </w:p>
    <w:p w:rsidR="00C15655" w:rsidRDefault="00C15655" w:rsidP="00E95EF9">
      <w:pPr>
        <w:pStyle w:val="Zkladntext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Účetní knihy se uchovávají zákonem předepsanou dobu.</w:t>
      </w:r>
    </w:p>
    <w:p w:rsidR="00C15655" w:rsidRDefault="00C15655" w:rsidP="00E95EF9">
      <w:pPr>
        <w:pStyle w:val="Zkladntext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Podnikatelé, kteří vedou účetnictví (podvojné účetnictví), musí vést tyto účetní knihy:</w:t>
      </w:r>
    </w:p>
    <w:p w:rsidR="00E95EF9" w:rsidRDefault="00E95EF9" w:rsidP="00C15655">
      <w:pPr>
        <w:pStyle w:val="Zkladntext2"/>
        <w:spacing w:after="0"/>
        <w:rPr>
          <w:rFonts w:ascii="Arial" w:hAnsi="Arial" w:cs="Arial"/>
          <w:b/>
          <w:sz w:val="28"/>
          <w:u w:val="single"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Deník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něm se vedou chronologicky (v časové posloupnosti) zápisy všech hospodářských operací, které souvisejí s podnikáním.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Při zapisování do deníku postupujeme takto: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  Otevření aktivních účtů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A  / </w:t>
      </w:r>
      <w:proofErr w:type="gramStart"/>
      <w:r>
        <w:rPr>
          <w:rFonts w:ascii="Arial" w:hAnsi="Arial" w:cs="Arial"/>
          <w:b/>
        </w:rPr>
        <w:t>701     (např.</w:t>
      </w:r>
      <w:proofErr w:type="gramEnd"/>
      <w:r>
        <w:rPr>
          <w:rFonts w:ascii="Arial" w:hAnsi="Arial" w:cs="Arial"/>
          <w:b/>
        </w:rPr>
        <w:t xml:space="preserve"> 021/701)   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  Otevření pasívních účtů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="004311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701 /  P</w:t>
      </w:r>
      <w:r>
        <w:rPr>
          <w:rFonts w:ascii="Arial" w:hAnsi="Arial" w:cs="Arial"/>
          <w:b/>
        </w:rPr>
        <w:tab/>
        <w:t xml:space="preserve">    (např. 701/321)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  Zápis jednotlivých účetních případů           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  Přenos konečných stavů aktivních účtů              702/  A</w:t>
      </w:r>
      <w:r>
        <w:rPr>
          <w:rFonts w:ascii="Arial" w:hAnsi="Arial" w:cs="Arial"/>
          <w:b/>
        </w:rPr>
        <w:tab/>
        <w:t xml:space="preserve">    (např. 702 /021) </w:t>
      </w:r>
      <w:r>
        <w:rPr>
          <w:rFonts w:ascii="Arial" w:hAnsi="Arial" w:cs="Arial"/>
          <w:b/>
        </w:rPr>
        <w:tab/>
      </w: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           -     „    -</w:t>
      </w:r>
      <w:r>
        <w:rPr>
          <w:rFonts w:ascii="Arial" w:hAnsi="Arial" w:cs="Arial"/>
          <w:b/>
        </w:rPr>
        <w:tab/>
        <w:t xml:space="preserve">            pasívních</w:t>
      </w:r>
      <w:r w:rsidR="00E95EF9">
        <w:rPr>
          <w:rFonts w:ascii="Arial" w:hAnsi="Arial" w:cs="Arial"/>
          <w:b/>
        </w:rPr>
        <w:t xml:space="preserve"> </w:t>
      </w:r>
      <w:proofErr w:type="gramStart"/>
      <w:r w:rsidR="00E95EF9">
        <w:rPr>
          <w:rFonts w:ascii="Arial" w:hAnsi="Arial" w:cs="Arial"/>
          <w:b/>
        </w:rPr>
        <w:t>účtů</w:t>
      </w:r>
      <w:r>
        <w:rPr>
          <w:rFonts w:ascii="Arial" w:hAnsi="Arial" w:cs="Arial"/>
          <w:b/>
        </w:rPr>
        <w:tab/>
        <w:t xml:space="preserve">             P /  702</w:t>
      </w:r>
      <w:proofErr w:type="gramEnd"/>
      <w:r>
        <w:rPr>
          <w:rFonts w:ascii="Arial" w:hAnsi="Arial" w:cs="Arial"/>
          <w:b/>
        </w:rPr>
        <w:t xml:space="preserve">     (např. 321/702)</w:t>
      </w:r>
    </w:p>
    <w:p w:rsidR="00E95EF9" w:rsidRDefault="00E95EF9" w:rsidP="00C15655">
      <w:pPr>
        <w:pStyle w:val="Zkladntext2"/>
        <w:spacing w:after="0"/>
        <w:rPr>
          <w:rFonts w:ascii="Arial" w:hAnsi="Arial" w:cs="Arial"/>
          <w:b/>
        </w:rPr>
      </w:pPr>
    </w:p>
    <w:p w:rsidR="00E95EF9" w:rsidRDefault="00E95EF9" w:rsidP="00C15655">
      <w:pPr>
        <w:pStyle w:val="Zkladntext2"/>
        <w:spacing w:after="0"/>
        <w:rPr>
          <w:rFonts w:ascii="Arial" w:hAnsi="Arial" w:cs="Arial"/>
          <w:b/>
        </w:rPr>
      </w:pPr>
    </w:p>
    <w:p w:rsidR="00E95EF9" w:rsidRDefault="00C15655" w:rsidP="00C15655">
      <w:pPr>
        <w:pStyle w:val="Zkladntext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  Přenos výsledných obratů nákl</w:t>
      </w:r>
      <w:r w:rsidR="00E95EF9">
        <w:rPr>
          <w:rFonts w:ascii="Arial" w:hAnsi="Arial" w:cs="Arial"/>
          <w:b/>
        </w:rPr>
        <w:t xml:space="preserve">adových </w:t>
      </w:r>
      <w:r>
        <w:rPr>
          <w:rFonts w:ascii="Arial" w:hAnsi="Arial" w:cs="Arial"/>
          <w:b/>
        </w:rPr>
        <w:t>účtů</w:t>
      </w:r>
      <w:r>
        <w:rPr>
          <w:rFonts w:ascii="Arial" w:hAnsi="Arial" w:cs="Arial"/>
          <w:b/>
        </w:rPr>
        <w:tab/>
        <w:t xml:space="preserve"> 710/  N</w:t>
      </w:r>
      <w:r>
        <w:rPr>
          <w:rFonts w:ascii="Arial" w:hAnsi="Arial" w:cs="Arial"/>
          <w:b/>
        </w:rPr>
        <w:tab/>
        <w:t xml:space="preserve">     (např. 710/501)</w:t>
      </w:r>
    </w:p>
    <w:p w:rsidR="00E95EF9" w:rsidRDefault="00C15655" w:rsidP="00C15655">
      <w:pPr>
        <w:pStyle w:val="Zkladntext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           -     „    - </w:t>
      </w:r>
      <w:r>
        <w:rPr>
          <w:rFonts w:ascii="Arial" w:hAnsi="Arial" w:cs="Arial"/>
          <w:b/>
        </w:rPr>
        <w:tab/>
        <w:t xml:space="preserve">              výnos</w:t>
      </w:r>
      <w:r w:rsidR="00E95EF9">
        <w:rPr>
          <w:rFonts w:ascii="Arial" w:hAnsi="Arial" w:cs="Arial"/>
          <w:b/>
        </w:rPr>
        <w:t xml:space="preserve">ových </w:t>
      </w:r>
      <w:r>
        <w:rPr>
          <w:rFonts w:ascii="Arial" w:hAnsi="Arial" w:cs="Arial"/>
          <w:b/>
        </w:rPr>
        <w:t>účtů        V/ 710</w:t>
      </w:r>
      <w:r w:rsidR="00E95EF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(např. 602/710)</w:t>
      </w:r>
    </w:p>
    <w:p w:rsidR="00C15655" w:rsidRDefault="00C15655" w:rsidP="00C15655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Zaúčtování hospodářského výsledku:</w:t>
      </w:r>
    </w:p>
    <w:p w:rsidR="00C15655" w:rsidRDefault="00C15655" w:rsidP="00C15655">
      <w:pPr>
        <w:pStyle w:val="Zkladntext2"/>
        <w:spacing w:after="0" w:line="240" w:lineRule="auto"/>
        <w:ind w:left="375"/>
        <w:jc w:val="both"/>
        <w:rPr>
          <w:rFonts w:ascii="Arial" w:hAnsi="Arial" w:cs="Arial"/>
          <w:b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zisk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95EF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710/702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ztráta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95EF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702/710</w:t>
      </w:r>
      <w:r>
        <w:rPr>
          <w:rFonts w:ascii="Arial" w:hAnsi="Arial" w:cs="Arial"/>
          <w:b/>
        </w:rPr>
        <w:tab/>
      </w:r>
    </w:p>
    <w:p w:rsidR="00C15655" w:rsidRPr="006138CA" w:rsidRDefault="006138CA" w:rsidP="00C15655">
      <w:pPr>
        <w:pStyle w:val="Zkladntext2"/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</w:t>
      </w:r>
      <w:r w:rsidR="00C15655" w:rsidRPr="006138CA">
        <w:rPr>
          <w:rFonts w:ascii="Arial" w:hAnsi="Arial" w:cs="Arial"/>
          <w:b/>
          <w:sz w:val="28"/>
          <w:szCs w:val="28"/>
          <w:u w:val="single"/>
        </w:rPr>
        <w:t>zor deníku</w:t>
      </w:r>
    </w:p>
    <w:tbl>
      <w:tblPr>
        <w:tblW w:w="85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37"/>
        <w:gridCol w:w="801"/>
        <w:gridCol w:w="788"/>
        <w:gridCol w:w="2094"/>
        <w:gridCol w:w="1318"/>
        <w:gridCol w:w="1120"/>
        <w:gridCol w:w="1036"/>
        <w:gridCol w:w="944"/>
      </w:tblGrid>
      <w:tr w:rsidR="00C15655" w:rsidTr="00C15655">
        <w:trPr>
          <w:trHeight w:val="330"/>
        </w:trPr>
        <w:tc>
          <w:tcPr>
            <w:tcW w:w="4320" w:type="dxa"/>
            <w:gridSpan w:val="4"/>
            <w:noWrap/>
            <w:vAlign w:val="bottom"/>
            <w:hideMark/>
          </w:tcPr>
          <w:p w:rsidR="00C15655" w:rsidRDefault="00C15655" w:rsidP="00E95EF9">
            <w:pPr>
              <w:suppressAutoHyphens/>
              <w:autoSpaceDN w:val="0"/>
              <w:rPr>
                <w:rFonts w:ascii="Arial CE" w:hAnsi="Arial CE" w:cs="Arial CE"/>
                <w:b/>
                <w:bCs/>
                <w:kern w:val="3"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kern w:val="3"/>
                <w:sz w:val="28"/>
                <w:szCs w:val="28"/>
              </w:rPr>
              <w:t xml:space="preserve">Deník </w:t>
            </w:r>
          </w:p>
        </w:tc>
        <w:tc>
          <w:tcPr>
            <w:tcW w:w="1080" w:type="dxa"/>
            <w:noWrap/>
            <w:vAlign w:val="bottom"/>
            <w:hideMark/>
          </w:tcPr>
          <w:p w:rsidR="00C15655" w:rsidRDefault="00E95EF9" w:rsidP="00E95EF9">
            <w:pPr>
              <w:suppressAutoHyphens/>
              <w:autoSpaceDN w:val="0"/>
              <w:rPr>
                <w:rFonts w:ascii="Arial CE" w:hAnsi="Arial CE" w:cs="Arial CE"/>
                <w:b/>
                <w:bCs/>
                <w:kern w:val="3"/>
              </w:rPr>
            </w:pPr>
            <w:proofErr w:type="gramStart"/>
            <w:r>
              <w:rPr>
                <w:rFonts w:ascii="Arial CE" w:hAnsi="Arial CE" w:cs="Arial CE"/>
                <w:b/>
                <w:bCs/>
                <w:kern w:val="3"/>
              </w:rPr>
              <w:t>Období...…</w:t>
            </w:r>
            <w:proofErr w:type="gramEnd"/>
            <w:r>
              <w:rPr>
                <w:rFonts w:ascii="Arial CE" w:hAnsi="Arial CE" w:cs="Arial CE"/>
                <w:b/>
                <w:bCs/>
                <w:kern w:val="3"/>
              </w:rPr>
              <w:t>..</w:t>
            </w:r>
            <w:r w:rsidR="00C15655">
              <w:rPr>
                <w:rFonts w:ascii="Arial CE" w:hAnsi="Arial CE" w:cs="Arial CE"/>
                <w:b/>
                <w:bCs/>
                <w:kern w:val="3"/>
              </w:rPr>
              <w:t xml:space="preserve">  </w:t>
            </w:r>
          </w:p>
        </w:tc>
        <w:tc>
          <w:tcPr>
            <w:tcW w:w="1120" w:type="dxa"/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jc w:val="center"/>
              <w:rPr>
                <w:rFonts w:ascii="Arial CE" w:hAnsi="Arial CE" w:cs="Arial CE"/>
                <w:b/>
                <w:bCs/>
                <w:kern w:val="3"/>
              </w:rPr>
            </w:pPr>
            <w:proofErr w:type="gramStart"/>
            <w:r>
              <w:rPr>
                <w:rFonts w:ascii="Arial CE" w:hAnsi="Arial CE" w:cs="Arial CE"/>
                <w:b/>
                <w:bCs/>
                <w:kern w:val="3"/>
              </w:rPr>
              <w:t>Strana    …</w:t>
            </w:r>
            <w:proofErr w:type="gramEnd"/>
            <w:r>
              <w:rPr>
                <w:rFonts w:ascii="Arial CE" w:hAnsi="Arial CE" w:cs="Arial CE"/>
                <w:b/>
                <w:bCs/>
                <w:kern w:val="3"/>
              </w:rPr>
              <w:t>…</w:t>
            </w:r>
          </w:p>
        </w:tc>
      </w:tr>
      <w:tr w:rsidR="00C15655" w:rsidTr="00C15655">
        <w:trPr>
          <w:trHeight w:val="255"/>
        </w:trPr>
        <w:tc>
          <w:tcPr>
            <w:tcW w:w="637" w:type="dxa"/>
            <w:noWrap/>
            <w:vAlign w:val="bottom"/>
            <w:hideMark/>
          </w:tcPr>
          <w:p w:rsidR="00C15655" w:rsidRDefault="00C15655">
            <w:pPr>
              <w:widowControl w:val="0"/>
              <w:suppressAutoHyphens/>
              <w:autoSpaceDN w:val="0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C15655" w:rsidRDefault="00C15655">
            <w:pPr>
              <w:widowControl w:val="0"/>
              <w:suppressAutoHyphens/>
              <w:autoSpaceDN w:val="0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788" w:type="dxa"/>
            <w:noWrap/>
            <w:vAlign w:val="bottom"/>
            <w:hideMark/>
          </w:tcPr>
          <w:p w:rsidR="00C15655" w:rsidRDefault="00C15655">
            <w:pPr>
              <w:widowControl w:val="0"/>
              <w:suppressAutoHyphens/>
              <w:autoSpaceDN w:val="0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2094" w:type="dxa"/>
            <w:noWrap/>
            <w:vAlign w:val="bottom"/>
            <w:hideMark/>
          </w:tcPr>
          <w:p w:rsidR="00C15655" w:rsidRDefault="00C15655">
            <w:pPr>
              <w:widowControl w:val="0"/>
              <w:suppressAutoHyphens/>
              <w:autoSpaceDN w:val="0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C15655" w:rsidRDefault="00C15655">
            <w:pPr>
              <w:widowControl w:val="0"/>
              <w:suppressAutoHyphens/>
              <w:autoSpaceDN w:val="0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15655" w:rsidRDefault="00C15655">
            <w:pPr>
              <w:widowControl w:val="0"/>
              <w:suppressAutoHyphens/>
              <w:autoSpaceDN w:val="0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036" w:type="dxa"/>
            <w:noWrap/>
            <w:vAlign w:val="bottom"/>
            <w:hideMark/>
          </w:tcPr>
          <w:p w:rsidR="00C15655" w:rsidRDefault="00C15655">
            <w:pPr>
              <w:widowControl w:val="0"/>
              <w:suppressAutoHyphens/>
              <w:autoSpaceDN w:val="0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C15655" w:rsidRDefault="00C15655">
            <w:pPr>
              <w:widowControl w:val="0"/>
              <w:suppressAutoHyphens/>
              <w:autoSpaceDN w:val="0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</w:tr>
      <w:tr w:rsidR="00C15655" w:rsidTr="00C15655">
        <w:trPr>
          <w:trHeight w:val="285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b/>
                <w:bCs/>
                <w:kern w:val="3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kern w:val="3"/>
              </w:rPr>
              <w:t>Poř</w:t>
            </w:r>
            <w:proofErr w:type="spellEnd"/>
            <w:r>
              <w:rPr>
                <w:rFonts w:ascii="Arial CE" w:hAnsi="Arial CE" w:cs="Arial CE"/>
                <w:b/>
                <w:bCs/>
                <w:kern w:val="3"/>
              </w:rPr>
              <w:t xml:space="preserve">. 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b/>
                <w:bCs/>
                <w:kern w:val="3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kern w:val="3"/>
                <w:sz w:val="16"/>
                <w:szCs w:val="16"/>
              </w:rPr>
              <w:t>Datum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b/>
                <w:bCs/>
                <w:kern w:val="3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kern w:val="3"/>
              </w:rPr>
              <w:t>Dokl</w:t>
            </w:r>
            <w:proofErr w:type="spellEnd"/>
            <w:r>
              <w:rPr>
                <w:rFonts w:ascii="Arial CE" w:hAnsi="Arial CE" w:cs="Arial CE"/>
                <w:b/>
                <w:bCs/>
                <w:kern w:val="3"/>
              </w:rPr>
              <w:t>.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jc w:val="center"/>
              <w:rPr>
                <w:rFonts w:ascii="Arial CE" w:hAnsi="Arial CE" w:cs="Arial CE"/>
                <w:b/>
                <w:bCs/>
                <w:kern w:val="3"/>
              </w:rPr>
            </w:pPr>
            <w:r>
              <w:rPr>
                <w:rFonts w:ascii="Arial CE" w:hAnsi="Arial CE" w:cs="Arial CE"/>
                <w:b/>
                <w:bCs/>
                <w:kern w:val="3"/>
              </w:rPr>
              <w:t>Text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b/>
                <w:bCs/>
                <w:kern w:val="3"/>
              </w:rPr>
            </w:pPr>
            <w:r>
              <w:rPr>
                <w:rFonts w:ascii="Arial CE" w:hAnsi="Arial CE" w:cs="Arial CE"/>
                <w:b/>
                <w:bCs/>
                <w:kern w:val="3"/>
              </w:rPr>
              <w:t xml:space="preserve">       Částka v Kč  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b/>
                <w:bCs/>
                <w:kern w:val="3"/>
              </w:rPr>
            </w:pPr>
            <w:r>
              <w:rPr>
                <w:rFonts w:ascii="Arial CE" w:hAnsi="Arial CE" w:cs="Arial CE"/>
                <w:b/>
                <w:bCs/>
                <w:kern w:val="3"/>
              </w:rPr>
              <w:t>Účtovací předpis</w:t>
            </w:r>
          </w:p>
        </w:tc>
      </w:tr>
      <w:tr w:rsidR="00C15655" w:rsidTr="00C15655">
        <w:trPr>
          <w:trHeight w:val="255"/>
        </w:trPr>
        <w:tc>
          <w:tcPr>
            <w:tcW w:w="6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b/>
                <w:bCs/>
                <w:kern w:val="3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kern w:val="3"/>
                <w:sz w:val="16"/>
                <w:szCs w:val="16"/>
              </w:rPr>
              <w:t xml:space="preserve">číslo </w:t>
            </w:r>
          </w:p>
        </w:tc>
        <w:tc>
          <w:tcPr>
            <w:tcW w:w="801" w:type="dxa"/>
            <w:noWrap/>
            <w:vAlign w:val="bottom"/>
            <w:hideMark/>
          </w:tcPr>
          <w:p w:rsidR="00C15655" w:rsidRDefault="00C15655">
            <w:pPr>
              <w:widowControl w:val="0"/>
              <w:suppressAutoHyphens/>
              <w:autoSpaceDN w:val="0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b/>
                <w:bCs/>
                <w:kern w:val="3"/>
              </w:rPr>
            </w:pPr>
            <w:r>
              <w:rPr>
                <w:rFonts w:ascii="Arial CE" w:hAnsi="Arial CE" w:cs="Arial CE"/>
                <w:b/>
                <w:bCs/>
                <w:kern w:val="3"/>
              </w:rPr>
              <w:t>číslo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b/>
                <w:bCs/>
                <w:kern w:val="3"/>
              </w:rPr>
            </w:pPr>
            <w:r>
              <w:rPr>
                <w:rFonts w:ascii="Arial CE" w:hAnsi="Arial CE" w:cs="Arial CE"/>
                <w:b/>
                <w:bCs/>
                <w:kern w:val="3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b/>
                <w:bCs/>
                <w:kern w:val="3"/>
              </w:rPr>
            </w:pPr>
            <w:r>
              <w:rPr>
                <w:rFonts w:ascii="Arial CE" w:hAnsi="Arial CE" w:cs="Arial CE"/>
                <w:b/>
                <w:bCs/>
                <w:kern w:val="3"/>
              </w:rPr>
              <w:t xml:space="preserve">     MD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b/>
                <w:bCs/>
                <w:kern w:val="3"/>
              </w:rPr>
            </w:pPr>
            <w:r>
              <w:rPr>
                <w:rFonts w:ascii="Arial CE" w:hAnsi="Arial CE" w:cs="Arial CE"/>
                <w:b/>
                <w:bCs/>
                <w:kern w:val="3"/>
              </w:rPr>
              <w:t xml:space="preserve">        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b/>
                <w:bCs/>
                <w:kern w:val="3"/>
              </w:rPr>
            </w:pPr>
            <w:r>
              <w:rPr>
                <w:rFonts w:ascii="Arial CE" w:hAnsi="Arial CE" w:cs="Arial CE"/>
                <w:b/>
                <w:bCs/>
                <w:kern w:val="3"/>
              </w:rPr>
              <w:t xml:space="preserve">     MD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b/>
                <w:bCs/>
                <w:kern w:val="3"/>
              </w:rPr>
            </w:pPr>
            <w:r>
              <w:rPr>
                <w:rFonts w:ascii="Arial CE" w:hAnsi="Arial CE" w:cs="Arial CE"/>
                <w:b/>
                <w:bCs/>
                <w:kern w:val="3"/>
              </w:rPr>
              <w:t xml:space="preserve">       D</w:t>
            </w:r>
          </w:p>
        </w:tc>
      </w:tr>
      <w:tr w:rsidR="00C15655" w:rsidTr="00C15655">
        <w:trPr>
          <w:trHeight w:val="34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jc w:val="center"/>
              <w:rPr>
                <w:rFonts w:ascii="Arial CE" w:hAnsi="Arial CE" w:cs="Arial CE"/>
                <w:b/>
                <w:bCs/>
                <w:kern w:val="3"/>
              </w:rPr>
            </w:pPr>
            <w:r>
              <w:rPr>
                <w:rFonts w:ascii="Arial CE" w:hAnsi="Arial CE" w:cs="Arial CE"/>
                <w:b/>
                <w:bCs/>
                <w:kern w:val="3"/>
              </w:rPr>
              <w:t xml:space="preserve"> 1.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7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</w:tr>
      <w:tr w:rsidR="00C15655" w:rsidTr="00C15655">
        <w:trPr>
          <w:trHeight w:val="342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jc w:val="center"/>
              <w:rPr>
                <w:rFonts w:ascii="Arial CE" w:hAnsi="Arial CE" w:cs="Arial CE"/>
                <w:b/>
                <w:bCs/>
                <w:kern w:val="3"/>
              </w:rPr>
            </w:pPr>
            <w:r>
              <w:rPr>
                <w:rFonts w:ascii="Arial CE" w:hAnsi="Arial CE" w:cs="Arial CE"/>
                <w:b/>
                <w:bCs/>
                <w:kern w:val="3"/>
              </w:rPr>
              <w:t xml:space="preserve"> 2.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</w:tr>
      <w:tr w:rsidR="00C15655" w:rsidTr="00C15655">
        <w:trPr>
          <w:trHeight w:val="342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jc w:val="center"/>
              <w:rPr>
                <w:rFonts w:ascii="Arial CE" w:hAnsi="Arial CE" w:cs="Arial CE"/>
                <w:b/>
                <w:bCs/>
                <w:kern w:val="3"/>
              </w:rPr>
            </w:pPr>
            <w:r>
              <w:rPr>
                <w:rFonts w:ascii="Arial CE" w:hAnsi="Arial CE" w:cs="Arial CE"/>
                <w:b/>
                <w:bCs/>
                <w:kern w:val="3"/>
              </w:rPr>
              <w:t xml:space="preserve"> 3.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</w:tr>
      <w:tr w:rsidR="00C15655" w:rsidTr="00C15655">
        <w:trPr>
          <w:trHeight w:val="342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jc w:val="center"/>
              <w:rPr>
                <w:rFonts w:ascii="Arial CE" w:hAnsi="Arial CE" w:cs="Arial CE"/>
                <w:b/>
                <w:bCs/>
                <w:kern w:val="3"/>
              </w:rPr>
            </w:pPr>
            <w:r>
              <w:rPr>
                <w:rFonts w:ascii="Arial CE" w:hAnsi="Arial CE" w:cs="Arial CE"/>
                <w:b/>
                <w:bCs/>
                <w:kern w:val="3"/>
              </w:rPr>
              <w:t xml:space="preserve"> 4.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</w:tr>
      <w:tr w:rsidR="00C15655" w:rsidTr="00C15655">
        <w:trPr>
          <w:trHeight w:val="342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jc w:val="center"/>
              <w:rPr>
                <w:rFonts w:ascii="Arial CE" w:hAnsi="Arial CE" w:cs="Arial CE"/>
                <w:b/>
                <w:bCs/>
                <w:kern w:val="3"/>
              </w:rPr>
            </w:pPr>
            <w:r>
              <w:rPr>
                <w:rFonts w:ascii="Arial CE" w:hAnsi="Arial CE" w:cs="Arial CE"/>
                <w:b/>
                <w:bCs/>
                <w:kern w:val="3"/>
              </w:rPr>
              <w:t xml:space="preserve"> 5.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5655" w:rsidRDefault="00C15655">
            <w:pPr>
              <w:suppressAutoHyphens/>
              <w:autoSpaceDN w:val="0"/>
              <w:rPr>
                <w:rFonts w:ascii="Arial CE" w:hAnsi="Arial CE" w:cs="Arial CE"/>
                <w:kern w:val="3"/>
              </w:rPr>
            </w:pPr>
            <w:r>
              <w:rPr>
                <w:rFonts w:ascii="Arial CE" w:hAnsi="Arial CE" w:cs="Arial CE"/>
                <w:kern w:val="3"/>
              </w:rPr>
              <w:t> </w:t>
            </w:r>
          </w:p>
        </w:tc>
      </w:tr>
    </w:tbl>
    <w:p w:rsidR="00E95EF9" w:rsidRDefault="00E95EF9" w:rsidP="00C15655">
      <w:pPr>
        <w:pStyle w:val="Zkladntext2"/>
        <w:spacing w:after="0"/>
        <w:rPr>
          <w:rFonts w:ascii="Arial" w:hAnsi="Arial" w:cs="Arial"/>
          <w:b/>
          <w:sz w:val="28"/>
          <w:u w:val="single"/>
        </w:rPr>
      </w:pPr>
    </w:p>
    <w:p w:rsidR="00C15655" w:rsidRPr="006138CA" w:rsidRDefault="00C15655" w:rsidP="00C15655">
      <w:pPr>
        <w:pStyle w:val="Zkladntext2"/>
        <w:spacing w:after="0"/>
        <w:rPr>
          <w:rFonts w:ascii="Arial" w:hAnsi="Arial" w:cs="Arial"/>
          <w:b/>
          <w:sz w:val="28"/>
        </w:rPr>
      </w:pPr>
      <w:r w:rsidRPr="006138CA">
        <w:rPr>
          <w:rFonts w:ascii="Arial" w:hAnsi="Arial" w:cs="Arial"/>
          <w:b/>
          <w:sz w:val="28"/>
          <w:u w:val="single"/>
        </w:rPr>
        <w:lastRenderedPageBreak/>
        <w:t>Hlavní kniha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>nejdůležitější účetní kniha, v ní jsou zapsány jednotlivé účty z účetní osnovy.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Do jednotlivých účtů se zachycují</w:t>
      </w:r>
      <w:r>
        <w:rPr>
          <w:rFonts w:ascii="Arial" w:hAnsi="Arial" w:cs="Arial"/>
          <w:b/>
        </w:rPr>
        <w:t>: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- počáteční stavy (pokud jsou)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- podvojně se zaznamenávají jednotlivé účetní případy (přírůstky, úbytky)</w:t>
      </w:r>
      <w:r>
        <w:rPr>
          <w:rFonts w:ascii="Arial" w:hAnsi="Arial" w:cs="Arial"/>
        </w:rPr>
        <w:tab/>
      </w: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- konečné stavy (výsledné obraty)</w:t>
      </w:r>
    </w:p>
    <w:p w:rsidR="00E95EF9" w:rsidRDefault="00E95EF9" w:rsidP="00C15655">
      <w:pPr>
        <w:pStyle w:val="Zkladntext2"/>
        <w:spacing w:after="0"/>
        <w:rPr>
          <w:rFonts w:ascii="Arial" w:hAnsi="Arial" w:cs="Arial"/>
          <w:b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Po ukončení účetního období se provádí uzávěrka účetních knih</w:t>
      </w:r>
      <w:r>
        <w:rPr>
          <w:rFonts w:ascii="Arial" w:hAnsi="Arial" w:cs="Arial"/>
        </w:rPr>
        <w:t xml:space="preserve">:   </w:t>
      </w:r>
    </w:p>
    <w:p w:rsidR="00E95EF9" w:rsidRPr="00686CBA" w:rsidRDefault="00C15655" w:rsidP="00C15655">
      <w:pPr>
        <w:pStyle w:val="Zkladntext2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Volné řádky se proškrtávají, konečný stav (konečný obrat) se přenáší 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účet 702, příp.</w:t>
      </w:r>
      <w:r w:rsidR="00E95E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710</w:t>
      </w:r>
      <w:r>
        <w:rPr>
          <w:rFonts w:ascii="Arial" w:hAnsi="Arial" w:cs="Arial"/>
        </w:rPr>
        <w:t>.</w:t>
      </w:r>
    </w:p>
    <w:p w:rsidR="00E95EF9" w:rsidRDefault="00E95EF9" w:rsidP="00C15655">
      <w:pPr>
        <w:pStyle w:val="Zkladntext2"/>
        <w:spacing w:after="0"/>
        <w:rPr>
          <w:rFonts w:ascii="Arial" w:hAnsi="Arial" w:cs="Arial"/>
          <w:b/>
          <w:u w:val="single"/>
        </w:rPr>
      </w:pPr>
    </w:p>
    <w:p w:rsidR="00C15655" w:rsidRPr="00686CBA" w:rsidRDefault="00E95EF9" w:rsidP="00C15655">
      <w:pPr>
        <w:pStyle w:val="Zkladntext2"/>
        <w:spacing w:after="0"/>
        <w:rPr>
          <w:rFonts w:ascii="Arial" w:hAnsi="Arial" w:cs="Arial"/>
          <w:sz w:val="24"/>
          <w:szCs w:val="24"/>
          <w:u w:val="single"/>
        </w:rPr>
      </w:pPr>
      <w:r w:rsidRPr="00686CBA">
        <w:rPr>
          <w:rFonts w:ascii="Arial" w:hAnsi="Arial" w:cs="Arial"/>
          <w:b/>
          <w:sz w:val="24"/>
          <w:szCs w:val="24"/>
          <w:u w:val="single"/>
        </w:rPr>
        <w:t>V</w:t>
      </w:r>
      <w:r w:rsidR="00C15655" w:rsidRPr="00686CBA">
        <w:rPr>
          <w:rFonts w:ascii="Arial" w:hAnsi="Arial" w:cs="Arial"/>
          <w:b/>
          <w:sz w:val="24"/>
          <w:szCs w:val="24"/>
          <w:u w:val="single"/>
        </w:rPr>
        <w:t>zor hl. knihy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73"/>
        <w:gridCol w:w="789"/>
        <w:gridCol w:w="1011"/>
        <w:gridCol w:w="1010"/>
        <w:gridCol w:w="1087"/>
        <w:gridCol w:w="773"/>
        <w:gridCol w:w="883"/>
        <w:gridCol w:w="1011"/>
        <w:gridCol w:w="1010"/>
        <w:gridCol w:w="1011"/>
      </w:tblGrid>
      <w:tr w:rsidR="00C15655" w:rsidTr="00C15655">
        <w:trPr>
          <w:trHeight w:val="638"/>
        </w:trPr>
        <w:tc>
          <w:tcPr>
            <w:tcW w:w="773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89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kern w:val="3"/>
                <w:sz w:val="32"/>
                <w:szCs w:val="32"/>
              </w:rPr>
            </w:pPr>
          </w:p>
        </w:tc>
        <w:tc>
          <w:tcPr>
            <w:tcW w:w="1010" w:type="dxa"/>
            <w:gridSpan w:val="2"/>
            <w:hideMark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kern w:val="3"/>
                <w:sz w:val="32"/>
                <w:szCs w:val="32"/>
              </w:rPr>
            </w:pPr>
            <w:r>
              <w:rPr>
                <w:rFonts w:ascii="Arial" w:eastAsia="Arial Unicode MS" w:hAnsi="Arial" w:cs="Arial"/>
                <w:color w:val="000000"/>
                <w:kern w:val="3"/>
                <w:sz w:val="32"/>
                <w:szCs w:val="32"/>
              </w:rPr>
              <w:t xml:space="preserve">   Hlavní kniha</w:t>
            </w:r>
          </w:p>
        </w:tc>
        <w:tc>
          <w:tcPr>
            <w:tcW w:w="773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883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</w:tr>
      <w:tr w:rsidR="00C15655" w:rsidTr="00C15655">
        <w:trPr>
          <w:trHeight w:val="290"/>
        </w:trPr>
        <w:tc>
          <w:tcPr>
            <w:tcW w:w="773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89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  <w:hideMark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kern w:val="3"/>
              </w:rPr>
            </w:pPr>
            <w:r>
              <w:rPr>
                <w:rFonts w:ascii="Arial" w:eastAsia="Arial Unicode MS" w:hAnsi="Arial" w:cs="Arial"/>
                <w:color w:val="000000"/>
                <w:kern w:val="3"/>
              </w:rPr>
              <w:t xml:space="preserve">   </w:t>
            </w:r>
          </w:p>
        </w:tc>
        <w:tc>
          <w:tcPr>
            <w:tcW w:w="1087" w:type="dxa"/>
            <w:gridSpan w:val="3"/>
            <w:hideMark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</w:rPr>
              <w:t>číslo účtu: …………</w:t>
            </w:r>
            <w:proofErr w:type="gramStart"/>
            <w:r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</w:rPr>
              <w:t>…...</w:t>
            </w:r>
            <w:proofErr w:type="gramEnd"/>
            <w:r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</w:tr>
      <w:tr w:rsidR="00C15655" w:rsidTr="00C15655">
        <w:trPr>
          <w:trHeight w:val="305"/>
        </w:trPr>
        <w:tc>
          <w:tcPr>
            <w:tcW w:w="773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89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87" w:type="dxa"/>
            <w:gridSpan w:val="5"/>
            <w:hideMark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</w:rPr>
              <w:t>Název účtu: ……………………………………</w:t>
            </w:r>
          </w:p>
        </w:tc>
        <w:tc>
          <w:tcPr>
            <w:tcW w:w="1011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</w:tr>
      <w:tr w:rsidR="00C15655" w:rsidTr="00C15655">
        <w:trPr>
          <w:trHeight w:val="290"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  <w:t xml:space="preserve">    </w:t>
            </w:r>
            <w:proofErr w:type="spellStart"/>
            <w:proofErr w:type="gramStart"/>
            <w:r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  <w:t>P.č</w:t>
            </w:r>
            <w:proofErr w:type="spellEnd"/>
            <w:r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  <w:t>Datum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  <w:t>Operace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  <w:t>Č.účtu</w:t>
            </w:r>
            <w:proofErr w:type="spellEnd"/>
            <w:proofErr w:type="gramEnd"/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  <w:t xml:space="preserve">Část. MD 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  <w:t xml:space="preserve">   </w:t>
            </w:r>
            <w:proofErr w:type="spellStart"/>
            <w:proofErr w:type="gramStart"/>
            <w:r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  <w:t>P.č</w:t>
            </w:r>
            <w:proofErr w:type="spellEnd"/>
            <w:r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  <w:t>.</w:t>
            </w:r>
            <w:proofErr w:type="gramEnd"/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  <w:t>Datum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  <w:t>Operace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  <w:t>Č.účtu</w:t>
            </w:r>
            <w:proofErr w:type="spellEnd"/>
            <w:proofErr w:type="gramEnd"/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kern w:val="3"/>
                <w:sz w:val="22"/>
                <w:szCs w:val="22"/>
              </w:rPr>
              <w:t>Část.  D</w:t>
            </w:r>
          </w:p>
        </w:tc>
      </w:tr>
      <w:tr w:rsidR="00C15655" w:rsidTr="00C15655">
        <w:trPr>
          <w:trHeight w:val="247"/>
        </w:trPr>
        <w:tc>
          <w:tcPr>
            <w:tcW w:w="77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7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</w:tr>
      <w:tr w:rsidR="00C15655" w:rsidTr="00C15655">
        <w:trPr>
          <w:trHeight w:val="247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</w:tr>
      <w:tr w:rsidR="00C15655" w:rsidTr="00C15655">
        <w:trPr>
          <w:trHeight w:val="247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</w:tr>
      <w:tr w:rsidR="00C15655" w:rsidTr="00C15655">
        <w:trPr>
          <w:trHeight w:val="247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</w:tr>
      <w:tr w:rsidR="00C15655" w:rsidTr="00C15655">
        <w:trPr>
          <w:trHeight w:val="262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</w:tr>
      <w:tr w:rsidR="00C15655" w:rsidTr="00C15655">
        <w:trPr>
          <w:trHeight w:val="290"/>
        </w:trPr>
        <w:tc>
          <w:tcPr>
            <w:tcW w:w="77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89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</w:rPr>
              <w:t xml:space="preserve">  Obrat</w:t>
            </w:r>
          </w:p>
        </w:tc>
        <w:tc>
          <w:tcPr>
            <w:tcW w:w="101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73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883" w:type="dxa"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kern w:val="3"/>
              </w:rPr>
              <w:t xml:space="preserve">   </w:t>
            </w:r>
            <w:r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</w:rPr>
              <w:t>Obrat</w:t>
            </w:r>
          </w:p>
        </w:tc>
        <w:tc>
          <w:tcPr>
            <w:tcW w:w="101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</w:tr>
      <w:tr w:rsidR="00C15655" w:rsidTr="00C15655">
        <w:trPr>
          <w:trHeight w:val="305"/>
        </w:trPr>
        <w:tc>
          <w:tcPr>
            <w:tcW w:w="7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</w:tr>
      <w:tr w:rsidR="00C15655" w:rsidTr="00C15655">
        <w:trPr>
          <w:trHeight w:val="262"/>
        </w:trPr>
        <w:tc>
          <w:tcPr>
            <w:tcW w:w="7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15655" w:rsidRDefault="00C1565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color w:val="000000"/>
                <w:kern w:val="3"/>
              </w:rPr>
            </w:pPr>
          </w:p>
        </w:tc>
      </w:tr>
    </w:tbl>
    <w:p w:rsidR="00C15655" w:rsidRDefault="00C15655" w:rsidP="00C15655">
      <w:pPr>
        <w:pStyle w:val="Zkladntext2"/>
        <w:spacing w:after="0"/>
        <w:rPr>
          <w:rFonts w:ascii="Arial" w:hAnsi="Arial" w:cs="Arial"/>
          <w:u w:val="single"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  <w:u w:val="single"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  <w:u w:val="single"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  <w:u w:val="single"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701 -  počátečný účet rozvažný 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  <w:r>
        <w:rPr>
          <w:rFonts w:ascii="Arial" w:hAnsi="Arial" w:cs="Arial"/>
        </w:rPr>
        <w:t>Sestavuje se k 1. 1. účetního období, jedná se o přehled majetku a jeho zdrojů financování.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  <w:u w:val="single"/>
        </w:rPr>
      </w:pPr>
    </w:p>
    <w:p w:rsidR="00686CBA" w:rsidRDefault="00686CBA" w:rsidP="00C15655">
      <w:pPr>
        <w:pStyle w:val="Zkladntext2"/>
        <w:spacing w:after="0"/>
        <w:rPr>
          <w:rFonts w:ascii="Arial" w:hAnsi="Arial" w:cs="Arial"/>
          <w:u w:val="single"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702 – konečný účet rozvažný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 konci účetního období se sestavuje z konečných stavů rozvahových účtů – název operace – přenos aktiv. </w:t>
      </w:r>
      <w:proofErr w:type="gramStart"/>
      <w:r>
        <w:rPr>
          <w:rFonts w:ascii="Arial" w:hAnsi="Arial" w:cs="Arial"/>
        </w:rPr>
        <w:t>účtu</w:t>
      </w:r>
      <w:proofErr w:type="gramEnd"/>
      <w:r>
        <w:rPr>
          <w:rFonts w:ascii="Arial" w:hAnsi="Arial" w:cs="Arial"/>
        </w:rPr>
        <w:t xml:space="preserve"> 021 (přenos pasív. účtu 321)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 výše hodnoty aktiv a pasiv vyplyne hospodářský výsledek, zisk zapisujeme D, ztrátu </w:t>
      </w:r>
      <w:proofErr w:type="gramStart"/>
      <w:r>
        <w:rPr>
          <w:rFonts w:ascii="Arial" w:hAnsi="Arial" w:cs="Arial"/>
        </w:rPr>
        <w:t>na  MD</w:t>
      </w:r>
      <w:proofErr w:type="gramEnd"/>
      <w:r>
        <w:rPr>
          <w:rFonts w:ascii="Arial" w:hAnsi="Arial" w:cs="Arial"/>
        </w:rPr>
        <w:t xml:space="preserve">. Volné řádky se proškrtávají. 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710 – účet zisků a ztrát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sestavuje  se  k poslednímu  dni účetního období z výsledných obratů výsledkových účtů,zisk se zapisuje na stranu MD, ztráta na str. D, tak aby se obě strany rovnaly. Zbylé řádky se proškrtávají. 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 konci roku se provádí účetní závěrka, která obsahuje:</w:t>
      </w:r>
    </w:p>
    <w:p w:rsidR="00C15655" w:rsidRDefault="00C15655" w:rsidP="00C15655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ROZVAHU</w:t>
      </w:r>
    </w:p>
    <w:p w:rsidR="00C15655" w:rsidRDefault="00C15655" w:rsidP="00C15655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VÝKAZ ZISKU A ZTRÁT</w:t>
      </w:r>
    </w:p>
    <w:p w:rsidR="00C15655" w:rsidRDefault="00C15655" w:rsidP="00C15655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Počáteční rozvaha</w:t>
      </w:r>
    </w:p>
    <w:p w:rsidR="00C15655" w:rsidRDefault="00C15655" w:rsidP="00C15655">
      <w:pPr>
        <w:pStyle w:val="Zkladntext2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C15655" w:rsidRDefault="00C15655" w:rsidP="00C15655">
      <w:pPr>
        <w:pStyle w:val="Zkladntext2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Podnikatel  sestavuje  k  1.  dni  hospodářského roku. Zapisuje se číslo a název účtu, hodnota aktiv a pasiv k tomuto dni. Nejdříve se zapíší všechna aktiva, k aktivům přiřadíme i účet 08., který nám snižuje skutečnou hodnotu dlouhodobého majetku. Dále zapíšeme všechna  pasíva,  sečteme  hodnotu  aktiv  a  pasiv.  Volné řádky  proškrtáváme zamezovkou.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  <w:r>
        <w:rPr>
          <w:rFonts w:ascii="Arial" w:hAnsi="Arial" w:cs="Arial"/>
        </w:rPr>
        <w:t>Lze ji zpracovat: a) v úplném rozsahu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b) ve zkráceném rozsahu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  <w:u w:val="single"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Konečná rozvaha 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sestavuje k posledním dni účetního období (31.12.) obdobně jako rozvaha počáteční, ale na poslední řádek se doplňuje výši hospodářského výsledku (zisk, ztráta), a to tak, aby  ∑A =  ∑P. Volné řádky proškrtáváme</w:t>
      </w:r>
      <w:r>
        <w:rPr>
          <w:rFonts w:ascii="Arial" w:hAnsi="Arial" w:cs="Arial"/>
          <w:b/>
        </w:rPr>
        <w:t>.</w:t>
      </w:r>
    </w:p>
    <w:p w:rsidR="00A260C8" w:rsidRDefault="00A260C8" w:rsidP="00C15655">
      <w:pPr>
        <w:pStyle w:val="Zkladntext2"/>
        <w:spacing w:after="0"/>
        <w:rPr>
          <w:rFonts w:ascii="Arial" w:hAnsi="Arial" w:cs="Arial"/>
          <w:b/>
          <w:u w:val="single"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Výkaz zisku a ztrát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Sestavuje se k poslednímu dni účetního období, jedná se o přehled nákladů a výnosů </w:t>
      </w:r>
      <w:proofErr w:type="spellStart"/>
      <w:r>
        <w:rPr>
          <w:rFonts w:ascii="Arial" w:hAnsi="Arial" w:cs="Arial"/>
        </w:rPr>
        <w:t>úč</w:t>
      </w:r>
      <w:proofErr w:type="spellEnd"/>
      <w:r>
        <w:rPr>
          <w:rFonts w:ascii="Arial" w:hAnsi="Arial" w:cs="Arial"/>
        </w:rPr>
        <w:t>. jednotky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Hospodářský výsledek se rozlišuje: </w:t>
      </w:r>
    </w:p>
    <w:p w:rsidR="00C15655" w:rsidRDefault="00C15655" w:rsidP="00C15655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výsledek z běžné činnosti (součet provozního a finančního  hospodářského výsledku)</w:t>
      </w:r>
    </w:p>
    <w:p w:rsidR="00C15655" w:rsidRDefault="00C15655" w:rsidP="00C15655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výsledek z mimořádné činnosti</w:t>
      </w:r>
    </w:p>
    <w:p w:rsidR="00C15655" w:rsidRDefault="00C15655" w:rsidP="00C15655">
      <w:pPr>
        <w:pStyle w:val="Zkladntext2"/>
        <w:spacing w:after="0"/>
        <w:ind w:left="360"/>
        <w:rPr>
          <w:rFonts w:ascii="Arial" w:hAnsi="Arial" w:cs="Arial"/>
        </w:rPr>
      </w:pPr>
    </w:p>
    <w:p w:rsidR="00A260C8" w:rsidRDefault="00A260C8" w:rsidP="00C15655">
      <w:pPr>
        <w:pStyle w:val="Zkladntext2"/>
        <w:spacing w:after="0"/>
        <w:rPr>
          <w:rFonts w:ascii="Arial" w:hAnsi="Arial" w:cs="Arial"/>
          <w:b/>
          <w:u w:val="single"/>
        </w:rPr>
      </w:pPr>
    </w:p>
    <w:p w:rsidR="00A260C8" w:rsidRDefault="00A260C8" w:rsidP="00C15655">
      <w:pPr>
        <w:pStyle w:val="Zkladntext2"/>
        <w:spacing w:after="0"/>
        <w:rPr>
          <w:rFonts w:ascii="Arial" w:hAnsi="Arial" w:cs="Arial"/>
          <w:b/>
          <w:u w:val="single"/>
        </w:rPr>
      </w:pPr>
    </w:p>
    <w:p w:rsidR="00A260C8" w:rsidRDefault="00A260C8" w:rsidP="00C15655">
      <w:pPr>
        <w:pStyle w:val="Zkladntext2"/>
        <w:spacing w:after="0"/>
        <w:rPr>
          <w:rFonts w:ascii="Arial" w:hAnsi="Arial" w:cs="Arial"/>
          <w:b/>
          <w:u w:val="single"/>
        </w:rPr>
      </w:pPr>
    </w:p>
    <w:p w:rsidR="00C15655" w:rsidRDefault="00C15655" w:rsidP="00C15655">
      <w:pPr>
        <w:pStyle w:val="Zkladntext2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Přílohy</w:t>
      </w:r>
    </w:p>
    <w:p w:rsidR="00C15655" w:rsidRDefault="00C15655" w:rsidP="00C15655">
      <w:pPr>
        <w:pStyle w:val="Zkladntext2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Členění</w:t>
      </w:r>
      <w:r>
        <w:rPr>
          <w:rFonts w:ascii="Arial" w:hAnsi="Arial" w:cs="Arial"/>
          <w:u w:val="single"/>
        </w:rPr>
        <w:t>:</w:t>
      </w:r>
    </w:p>
    <w:p w:rsidR="00C15655" w:rsidRDefault="00C15655" w:rsidP="00C15655">
      <w:pPr>
        <w:pStyle w:val="Zkladntext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obecné údaje o účetní jednotce ( název, IČ, předmět podnikání,..)</w:t>
      </w:r>
    </w:p>
    <w:p w:rsidR="00C15655" w:rsidRDefault="00C15655" w:rsidP="00C15655">
      <w:pPr>
        <w:pStyle w:val="Zkladntext2"/>
        <w:spacing w:after="0" w:line="240" w:lineRule="auto"/>
        <w:ind w:left="720"/>
        <w:jc w:val="both"/>
        <w:rPr>
          <w:rFonts w:ascii="Arial" w:hAnsi="Arial" w:cs="Arial"/>
        </w:rPr>
      </w:pPr>
    </w:p>
    <w:p w:rsidR="00C15655" w:rsidRDefault="00C15655" w:rsidP="00C15655">
      <w:pPr>
        <w:pStyle w:val="Zkladntext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informace o účetních metodách a obecných účetních zásadách, způsob odepisování,</w:t>
      </w:r>
    </w:p>
    <w:p w:rsidR="00C15655" w:rsidRDefault="00C15655" w:rsidP="00C15655">
      <w:pPr>
        <w:pStyle w:val="Zkladntext2"/>
        <w:spacing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oceňování majetku, tvorba reserv</w:t>
      </w:r>
    </w:p>
    <w:p w:rsidR="00C15655" w:rsidRDefault="00C15655" w:rsidP="00C15655">
      <w:pPr>
        <w:pStyle w:val="Zkladntext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výkaz o peněžních tocích – Cash </w:t>
      </w:r>
      <w:proofErr w:type="spellStart"/>
      <w:r>
        <w:rPr>
          <w:rFonts w:ascii="Arial" w:hAnsi="Arial" w:cs="Arial"/>
          <w:b/>
        </w:rPr>
        <w:t>Flow</w:t>
      </w:r>
      <w:proofErr w:type="spellEnd"/>
    </w:p>
    <w:p w:rsidR="00C15655" w:rsidRDefault="00C15655" w:rsidP="00C15655">
      <w:pPr>
        <w:pStyle w:val="Zkladntext2"/>
        <w:spacing w:after="0"/>
        <w:ind w:left="360"/>
        <w:rPr>
          <w:rFonts w:ascii="Arial" w:hAnsi="Arial" w:cs="Arial"/>
          <w:b/>
        </w:rPr>
      </w:pPr>
    </w:p>
    <w:p w:rsidR="00C15655" w:rsidRDefault="00C15655" w:rsidP="00C15655">
      <w:pPr>
        <w:pStyle w:val="Zkladntext2"/>
        <w:spacing w:after="0"/>
        <w:ind w:left="425"/>
        <w:rPr>
          <w:rFonts w:ascii="Arial" w:hAnsi="Arial" w:cs="Arial"/>
          <w:b/>
        </w:rPr>
      </w:pPr>
    </w:p>
    <w:p w:rsidR="00B74A9A" w:rsidRDefault="00B74A9A"/>
    <w:p w:rsidR="00360E99" w:rsidRDefault="00360E99"/>
    <w:p w:rsidR="00360E99" w:rsidRDefault="00360E99"/>
    <w:p w:rsidR="00360E99" w:rsidRDefault="00360E99"/>
    <w:p w:rsidR="00360E99" w:rsidRDefault="00360E99"/>
    <w:p w:rsidR="00360E99" w:rsidRDefault="00360E99"/>
    <w:p w:rsidR="00360E99" w:rsidRDefault="00360E99"/>
    <w:p w:rsidR="00360E99" w:rsidRDefault="00360E99"/>
    <w:p w:rsidR="00360E99" w:rsidRDefault="00360E99"/>
    <w:p w:rsidR="00360E99" w:rsidRDefault="00360E99"/>
    <w:p w:rsidR="00360E99" w:rsidRDefault="00360E99"/>
    <w:p w:rsidR="00360E99" w:rsidRDefault="00360E99"/>
    <w:p w:rsidR="00360E99" w:rsidRDefault="00360E99"/>
    <w:p w:rsidR="00360E99" w:rsidRDefault="00360E99"/>
    <w:p w:rsidR="00360E99" w:rsidRDefault="00360E99"/>
    <w:p w:rsidR="00360E99" w:rsidRDefault="00360E99"/>
    <w:p w:rsidR="00360E99" w:rsidRDefault="00360E99"/>
    <w:p w:rsidR="00360E99" w:rsidRDefault="00360E99" w:rsidP="00360E99">
      <w:pPr>
        <w:rPr>
          <w:b/>
        </w:rPr>
      </w:pPr>
      <w:r>
        <w:rPr>
          <w:b/>
        </w:rPr>
        <w:lastRenderedPageBreak/>
        <w:t>Firma</w:t>
      </w:r>
    </w:p>
    <w:p w:rsidR="00360E99" w:rsidRDefault="00360E99" w:rsidP="00360E99">
      <w:pPr>
        <w:rPr>
          <w:b/>
          <w:sz w:val="24"/>
          <w:szCs w:val="24"/>
        </w:rPr>
      </w:pPr>
      <w:r>
        <w:tab/>
        <w:t xml:space="preserve">  </w:t>
      </w:r>
      <w:r>
        <w:tab/>
      </w:r>
      <w:r>
        <w:tab/>
      </w:r>
      <w:r>
        <w:tab/>
      </w:r>
      <w:r>
        <w:rPr>
          <w:b/>
          <w:sz w:val="28"/>
          <w:szCs w:val="28"/>
        </w:rPr>
        <w:t>Rozvaha k 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 Kč</w:t>
      </w:r>
    </w:p>
    <w:p w:rsidR="00360E99" w:rsidRDefault="00360E99" w:rsidP="00360E99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1242"/>
        <w:gridCol w:w="4536"/>
        <w:gridCol w:w="1701"/>
        <w:gridCol w:w="1733"/>
      </w:tblGrid>
      <w:tr w:rsidR="00360E99" w:rsidTr="00360E99">
        <w:trPr>
          <w:trHeight w:val="5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99" w:rsidRDefault="00360E99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99" w:rsidRDefault="00360E99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účtu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99" w:rsidRDefault="00360E99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Aktiva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99" w:rsidRDefault="00360E99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Pasíva</w:t>
            </w: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b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99" w:rsidRDefault="00360E99">
            <w:pPr>
              <w:widowControl w:val="0"/>
              <w:suppressAutoHyphens/>
              <w:autoSpaceDN w:val="0"/>
              <w:rPr>
                <w:b/>
                <w:kern w:val="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</w:tbl>
    <w:p w:rsidR="00360E99" w:rsidRDefault="00360E99" w:rsidP="00360E99">
      <w:pPr>
        <w:rPr>
          <w:rFonts w:cs="Tahoma"/>
          <w:kern w:val="3"/>
        </w:rPr>
      </w:pPr>
    </w:p>
    <w:p w:rsidR="00360E99" w:rsidRDefault="00360E99" w:rsidP="00360E99">
      <w:pPr>
        <w:rPr>
          <w:b/>
        </w:rPr>
      </w:pPr>
      <w:r>
        <w:rPr>
          <w:b/>
        </w:rPr>
        <w:t>Dne: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Vypracoval:</w:t>
      </w:r>
    </w:p>
    <w:p w:rsidR="00360E99" w:rsidRDefault="00360E99" w:rsidP="00360E99">
      <w:pPr>
        <w:rPr>
          <w:b/>
          <w:sz w:val="28"/>
          <w:szCs w:val="28"/>
        </w:rPr>
      </w:pPr>
    </w:p>
    <w:p w:rsidR="00360E99" w:rsidRDefault="00360E99" w:rsidP="00360E99">
      <w:pPr>
        <w:rPr>
          <w:b/>
          <w:sz w:val="28"/>
          <w:szCs w:val="28"/>
        </w:rPr>
      </w:pPr>
    </w:p>
    <w:p w:rsidR="00360E99" w:rsidRDefault="00360E99" w:rsidP="00360E99">
      <w:pPr>
        <w:rPr>
          <w:b/>
          <w:sz w:val="28"/>
          <w:szCs w:val="28"/>
        </w:rPr>
      </w:pPr>
      <w:r>
        <w:rPr>
          <w:b/>
          <w:sz w:val="28"/>
          <w:szCs w:val="28"/>
        </w:rPr>
        <w:t>Firma:</w:t>
      </w:r>
    </w:p>
    <w:p w:rsidR="00360E99" w:rsidRDefault="00360E99" w:rsidP="00360E99">
      <w:pPr>
        <w:rPr>
          <w:b/>
          <w:sz w:val="24"/>
          <w:szCs w:val="24"/>
        </w:rPr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rPr>
          <w:b/>
          <w:sz w:val="28"/>
          <w:szCs w:val="28"/>
        </w:rPr>
        <w:t>Účet zisku a ztrát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Období:</w:t>
      </w:r>
    </w:p>
    <w:p w:rsidR="00360E99" w:rsidRDefault="00360E99" w:rsidP="00360E99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1242"/>
        <w:gridCol w:w="4536"/>
        <w:gridCol w:w="1701"/>
        <w:gridCol w:w="1733"/>
      </w:tblGrid>
      <w:tr w:rsidR="00360E99" w:rsidTr="00360E99">
        <w:trPr>
          <w:trHeight w:val="5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99" w:rsidRDefault="00360E99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99" w:rsidRDefault="00360E99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účtu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99" w:rsidRDefault="00360E99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Náklady (Kč)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99" w:rsidRDefault="00360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Výnosy</w:t>
            </w:r>
          </w:p>
          <w:p w:rsidR="00360E99" w:rsidRDefault="00360E99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(Kč)</w:t>
            </w: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  <w:tr w:rsidR="00360E99" w:rsidTr="00360E99">
        <w:trPr>
          <w:trHeight w:val="6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rPr>
                <w:b/>
                <w:sz w:val="32"/>
                <w:szCs w:val="32"/>
              </w:rPr>
            </w:pPr>
          </w:p>
          <w:p w:rsidR="00360E99" w:rsidRDefault="00360E99">
            <w:pPr>
              <w:widowControl w:val="0"/>
              <w:suppressAutoHyphens/>
              <w:autoSpaceDN w:val="0"/>
              <w:rPr>
                <w:b/>
                <w:kern w:val="3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Součet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Default="00360E99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</w:rPr>
            </w:pPr>
          </w:p>
        </w:tc>
      </w:tr>
    </w:tbl>
    <w:p w:rsidR="00360E99" w:rsidRDefault="00360E99" w:rsidP="00360E99">
      <w:pPr>
        <w:rPr>
          <w:rFonts w:cs="Tahoma"/>
          <w:kern w:val="3"/>
        </w:rPr>
      </w:pPr>
    </w:p>
    <w:p w:rsidR="00360E99" w:rsidRDefault="00360E99" w:rsidP="00360E99">
      <w:pPr>
        <w:rPr>
          <w:b/>
        </w:rPr>
      </w:pPr>
      <w:r>
        <w:rPr>
          <w:b/>
        </w:rPr>
        <w:t>Dne: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Vypracoval:</w:t>
      </w:r>
    </w:p>
    <w:p w:rsidR="00360E99" w:rsidRDefault="00360E99"/>
    <w:sectPr w:rsidR="00360E99" w:rsidSect="00B74A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F9" w:rsidRDefault="00E95EF9" w:rsidP="00E95EF9">
      <w:r>
        <w:separator/>
      </w:r>
    </w:p>
  </w:endnote>
  <w:endnote w:type="continuationSeparator" w:id="0">
    <w:p w:rsidR="00E95EF9" w:rsidRDefault="00E95EF9" w:rsidP="00E95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F9" w:rsidRDefault="00E95EF9" w:rsidP="00E95EF9">
      <w:r>
        <w:separator/>
      </w:r>
    </w:p>
  </w:footnote>
  <w:footnote w:type="continuationSeparator" w:id="0">
    <w:p w:rsidR="00E95EF9" w:rsidRDefault="00E95EF9" w:rsidP="00E95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EF9" w:rsidRDefault="00E95EF9">
    <w:pPr>
      <w:pStyle w:val="Zhlav"/>
    </w:pPr>
    <w:r w:rsidRPr="00E95EF9">
      <w:rPr>
        <w:noProof/>
      </w:rPr>
      <w:drawing>
        <wp:inline distT="0" distB="0" distL="0" distR="0">
          <wp:extent cx="5753100" cy="1257300"/>
          <wp:effectExtent l="19050" t="0" r="0" b="0"/>
          <wp:docPr id="1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6CC4"/>
    <w:multiLevelType w:val="hybridMultilevel"/>
    <w:tmpl w:val="F0884F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F6CB7"/>
    <w:multiLevelType w:val="singleLevel"/>
    <w:tmpl w:val="12188E76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">
    <w:nsid w:val="377E1274"/>
    <w:multiLevelType w:val="hybridMultilevel"/>
    <w:tmpl w:val="4BD0E93C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E771E"/>
    <w:multiLevelType w:val="hybridMultilevel"/>
    <w:tmpl w:val="8E40C3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50BC5"/>
    <w:multiLevelType w:val="hybridMultilevel"/>
    <w:tmpl w:val="82CAF7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B0D02"/>
    <w:multiLevelType w:val="hybridMultilevel"/>
    <w:tmpl w:val="CD248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5655"/>
    <w:rsid w:val="000422AE"/>
    <w:rsid w:val="002041B5"/>
    <w:rsid w:val="00241818"/>
    <w:rsid w:val="00270B61"/>
    <w:rsid w:val="00360E99"/>
    <w:rsid w:val="003B2219"/>
    <w:rsid w:val="00431181"/>
    <w:rsid w:val="005E2B35"/>
    <w:rsid w:val="006138CA"/>
    <w:rsid w:val="00686CBA"/>
    <w:rsid w:val="00694044"/>
    <w:rsid w:val="008F247E"/>
    <w:rsid w:val="0092014B"/>
    <w:rsid w:val="00920C13"/>
    <w:rsid w:val="00A1724A"/>
    <w:rsid w:val="00A260C8"/>
    <w:rsid w:val="00A73F11"/>
    <w:rsid w:val="00B74A9A"/>
    <w:rsid w:val="00C15655"/>
    <w:rsid w:val="00C87002"/>
    <w:rsid w:val="00CB6D93"/>
    <w:rsid w:val="00DD5C37"/>
    <w:rsid w:val="00E027BA"/>
    <w:rsid w:val="00E07AAA"/>
    <w:rsid w:val="00E43DCC"/>
    <w:rsid w:val="00E754C0"/>
    <w:rsid w:val="00E9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65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C1565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C15655"/>
    <w:rPr>
      <w:rFonts w:eastAsia="Times New Roman" w:cs="Times New Roman"/>
      <w:kern w:val="0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E95E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EF9"/>
    <w:rPr>
      <w:rFonts w:eastAsia="Times New Roman" w:cs="Times New Roman"/>
      <w:kern w:val="0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E95E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EF9"/>
    <w:rPr>
      <w:rFonts w:eastAsia="Times New Roman" w:cs="Times New Roman"/>
      <w:kern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EF9"/>
    <w:rPr>
      <w:rFonts w:ascii="Tahoma" w:eastAsia="Times New Roman" w:hAnsi="Tahoma"/>
      <w:kern w:val="0"/>
      <w:sz w:val="16"/>
      <w:szCs w:val="16"/>
    </w:rPr>
  </w:style>
  <w:style w:type="character" w:customStyle="1" w:styleId="datalabel">
    <w:name w:val="datalabel"/>
    <w:basedOn w:val="Standardnpsmoodstavce"/>
    <w:rsid w:val="00686CBA"/>
  </w:style>
  <w:style w:type="table" w:styleId="Mkatabulky">
    <w:name w:val="Table Grid"/>
    <w:basedOn w:val="Normlntabulka"/>
    <w:uiPriority w:val="59"/>
    <w:rsid w:val="00360E99"/>
    <w:pPr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803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12</cp:revision>
  <dcterms:created xsi:type="dcterms:W3CDTF">2012-04-08T18:10:00Z</dcterms:created>
  <dcterms:modified xsi:type="dcterms:W3CDTF">2012-04-25T17:11:00Z</dcterms:modified>
</cp:coreProperties>
</file>